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8DC2" w14:textId="77777777" w:rsidR="00413824" w:rsidRPr="00D21592" w:rsidRDefault="00413824" w:rsidP="00413824">
      <w:pPr>
        <w:spacing w:after="0"/>
        <w:jc w:val="center"/>
        <w:rPr>
          <w:rFonts w:cstheme="minorHAnsi"/>
          <w:bCs/>
          <w:sz w:val="24"/>
          <w:szCs w:val="24"/>
        </w:rPr>
      </w:pPr>
      <w:r w:rsidRPr="00D21592">
        <w:rPr>
          <w:rFonts w:cstheme="minorHAnsi"/>
          <w:b/>
          <w:sz w:val="24"/>
          <w:szCs w:val="24"/>
        </w:rPr>
        <w:t>ENROLLMENT AGREEMENT</w:t>
      </w:r>
    </w:p>
    <w:p w14:paraId="59613580" w14:textId="77777777" w:rsidR="00413824" w:rsidRPr="00D21592" w:rsidRDefault="00413824" w:rsidP="00413824">
      <w:pPr>
        <w:spacing w:after="0"/>
        <w:jc w:val="center"/>
        <w:rPr>
          <w:rFonts w:cstheme="minorHAnsi"/>
          <w:bCs/>
          <w:sz w:val="24"/>
          <w:szCs w:val="24"/>
        </w:rPr>
      </w:pPr>
      <w:r w:rsidRPr="00D21592">
        <w:rPr>
          <w:rFonts w:cstheme="minorHAnsi"/>
          <w:bCs/>
          <w:sz w:val="24"/>
          <w:szCs w:val="24"/>
        </w:rPr>
        <w:t xml:space="preserve">Effective Date </w:t>
      </w:r>
      <w:r>
        <w:rPr>
          <w:rFonts w:cstheme="minorHAnsi"/>
          <w:bCs/>
          <w:sz w:val="24"/>
          <w:szCs w:val="24"/>
        </w:rPr>
        <w:t>November</w:t>
      </w:r>
      <w:r w:rsidRPr="00D21592">
        <w:rPr>
          <w:rFonts w:cstheme="minorHAnsi"/>
          <w:bCs/>
          <w:sz w:val="24"/>
          <w:szCs w:val="24"/>
        </w:rPr>
        <w:t xml:space="preserve"> 1</w:t>
      </w:r>
      <w:r>
        <w:rPr>
          <w:rFonts w:cstheme="minorHAnsi"/>
          <w:bCs/>
          <w:sz w:val="24"/>
          <w:szCs w:val="24"/>
        </w:rPr>
        <w:t>1</w:t>
      </w:r>
      <w:r w:rsidRPr="00D21592">
        <w:rPr>
          <w:rFonts w:cstheme="minorHAnsi"/>
          <w:bCs/>
          <w:sz w:val="24"/>
          <w:szCs w:val="24"/>
        </w:rPr>
        <w:t>, 20</w:t>
      </w:r>
      <w:r>
        <w:rPr>
          <w:rFonts w:cstheme="minorHAnsi"/>
          <w:bCs/>
          <w:sz w:val="24"/>
          <w:szCs w:val="24"/>
        </w:rPr>
        <w:t>22</w:t>
      </w:r>
    </w:p>
    <w:p w14:paraId="014E4A2B" w14:textId="77777777" w:rsidR="00413824" w:rsidRPr="00D21592" w:rsidRDefault="00413824" w:rsidP="00413824">
      <w:pPr>
        <w:spacing w:after="0"/>
        <w:jc w:val="center"/>
        <w:rPr>
          <w:rFonts w:cstheme="minorHAnsi"/>
          <w:b/>
          <w:sz w:val="24"/>
          <w:szCs w:val="24"/>
        </w:rPr>
      </w:pPr>
    </w:p>
    <w:p w14:paraId="337FFEDB" w14:textId="77777777" w:rsidR="00413824" w:rsidRPr="00D21592" w:rsidRDefault="00413824" w:rsidP="00413824">
      <w:pPr>
        <w:spacing w:after="0"/>
        <w:jc w:val="both"/>
        <w:rPr>
          <w:rFonts w:cstheme="minorHAnsi"/>
          <w:sz w:val="24"/>
          <w:szCs w:val="24"/>
        </w:rPr>
      </w:pPr>
      <w:r w:rsidRPr="00D21592">
        <w:rPr>
          <w:rFonts w:cstheme="minorHAnsi"/>
          <w:b/>
          <w:sz w:val="24"/>
          <w:szCs w:val="24"/>
        </w:rPr>
        <w:t>Name of School:</w:t>
      </w:r>
      <w:r w:rsidRPr="00D21592">
        <w:rPr>
          <w:rFonts w:cstheme="minorHAnsi"/>
          <w:sz w:val="24"/>
          <w:szCs w:val="24"/>
        </w:rPr>
        <w:tab/>
        <w:t xml:space="preserve">Keith &amp; Associates </w:t>
      </w:r>
      <w:r>
        <w:rPr>
          <w:rFonts w:cstheme="minorHAnsi"/>
          <w:sz w:val="24"/>
          <w:szCs w:val="24"/>
        </w:rPr>
        <w:t>– Central Arkansas Dietetic Program (KACAD)</w:t>
      </w:r>
    </w:p>
    <w:p w14:paraId="5060E9FB" w14:textId="77777777" w:rsidR="00413824" w:rsidRPr="00D21592" w:rsidRDefault="00413824" w:rsidP="00413824">
      <w:pPr>
        <w:spacing w:after="0"/>
        <w:jc w:val="both"/>
        <w:rPr>
          <w:rFonts w:cstheme="minorHAnsi"/>
          <w:sz w:val="24"/>
          <w:szCs w:val="24"/>
        </w:rPr>
      </w:pPr>
      <w:r w:rsidRPr="00D21592">
        <w:rPr>
          <w:rFonts w:cstheme="minorHAnsi"/>
          <w:b/>
          <w:sz w:val="24"/>
          <w:szCs w:val="24"/>
        </w:rPr>
        <w:t>Address:</w:t>
      </w:r>
      <w:r w:rsidRPr="00D21592">
        <w:rPr>
          <w:rFonts w:cstheme="minorHAnsi"/>
          <w:sz w:val="24"/>
          <w:szCs w:val="24"/>
        </w:rPr>
        <w:tab/>
      </w:r>
      <w:r w:rsidRPr="00D21592">
        <w:rPr>
          <w:rFonts w:cstheme="minorHAnsi"/>
          <w:sz w:val="24"/>
          <w:szCs w:val="24"/>
        </w:rPr>
        <w:tab/>
        <w:t>115 W. 3</w:t>
      </w:r>
      <w:r w:rsidRPr="00D21592">
        <w:rPr>
          <w:rFonts w:cstheme="minorHAnsi"/>
          <w:sz w:val="24"/>
          <w:szCs w:val="24"/>
          <w:vertAlign w:val="superscript"/>
        </w:rPr>
        <w:t>rd</w:t>
      </w:r>
      <w:r w:rsidRPr="00D21592">
        <w:rPr>
          <w:rFonts w:cstheme="minorHAnsi"/>
          <w:sz w:val="24"/>
          <w:szCs w:val="24"/>
        </w:rPr>
        <w:t xml:space="preserve"> Street, Suite 800, Tulsa, OK  74103</w:t>
      </w:r>
    </w:p>
    <w:p w14:paraId="30FD2008" w14:textId="77777777" w:rsidR="00413824" w:rsidRPr="00D21592" w:rsidRDefault="00413824" w:rsidP="00413824">
      <w:pPr>
        <w:spacing w:after="0"/>
        <w:jc w:val="both"/>
        <w:rPr>
          <w:rFonts w:cstheme="minorHAnsi"/>
          <w:sz w:val="24"/>
          <w:szCs w:val="24"/>
        </w:rPr>
      </w:pPr>
      <w:r w:rsidRPr="00D21592">
        <w:rPr>
          <w:rFonts w:cstheme="minorHAnsi"/>
          <w:b/>
          <w:sz w:val="24"/>
          <w:szCs w:val="24"/>
        </w:rPr>
        <w:t>Telephone:</w:t>
      </w:r>
      <w:r w:rsidRPr="00D21592">
        <w:rPr>
          <w:rFonts w:cstheme="minorHAnsi"/>
          <w:b/>
          <w:sz w:val="24"/>
          <w:szCs w:val="24"/>
        </w:rPr>
        <w:tab/>
      </w:r>
      <w:r w:rsidRPr="00D21592">
        <w:rPr>
          <w:rFonts w:cstheme="minorHAnsi"/>
          <w:sz w:val="24"/>
          <w:szCs w:val="24"/>
        </w:rPr>
        <w:tab/>
        <w:t>(918) 574-8598</w:t>
      </w:r>
    </w:p>
    <w:p w14:paraId="79C2ACF8" w14:textId="77777777" w:rsidR="00413824" w:rsidRPr="00D21592" w:rsidRDefault="00413824" w:rsidP="00413824">
      <w:pPr>
        <w:spacing w:after="0"/>
        <w:jc w:val="both"/>
        <w:rPr>
          <w:rFonts w:cstheme="minorHAnsi"/>
          <w:sz w:val="24"/>
          <w:szCs w:val="24"/>
        </w:rPr>
      </w:pPr>
      <w:r w:rsidRPr="00D21592">
        <w:rPr>
          <w:rFonts w:cstheme="minorHAnsi"/>
          <w:b/>
          <w:sz w:val="24"/>
          <w:szCs w:val="24"/>
        </w:rPr>
        <w:t>Fax:</w:t>
      </w:r>
      <w:r w:rsidRPr="00D21592">
        <w:rPr>
          <w:rFonts w:cstheme="minorHAnsi"/>
          <w:sz w:val="24"/>
          <w:szCs w:val="24"/>
        </w:rPr>
        <w:tab/>
      </w:r>
      <w:r w:rsidRPr="00D21592">
        <w:rPr>
          <w:rFonts w:cstheme="minorHAnsi"/>
          <w:sz w:val="24"/>
          <w:szCs w:val="24"/>
        </w:rPr>
        <w:tab/>
      </w:r>
      <w:r w:rsidRPr="00D21592">
        <w:rPr>
          <w:rFonts w:cstheme="minorHAnsi"/>
          <w:sz w:val="24"/>
          <w:szCs w:val="24"/>
        </w:rPr>
        <w:tab/>
        <w:t>(918) 585-3047</w:t>
      </w:r>
    </w:p>
    <w:p w14:paraId="3C728CAC" w14:textId="0D10095E"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t>Student Name:</w:t>
      </w:r>
      <w:r w:rsidRPr="00D21592">
        <w:rPr>
          <w:rFonts w:cstheme="minorHAnsi"/>
          <w:sz w:val="24"/>
          <w:szCs w:val="24"/>
        </w:rPr>
        <w:tab/>
      </w:r>
      <w:r w:rsidRPr="00D21592">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21592">
        <w:rPr>
          <w:rFonts w:cstheme="minorHAnsi"/>
          <w:sz w:val="24"/>
          <w:szCs w:val="24"/>
        </w:rPr>
        <w:t>____________________________________________________________</w:t>
      </w:r>
    </w:p>
    <w:p w14:paraId="118B6F97" w14:textId="77777777"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t>Student Address:</w:t>
      </w:r>
      <w:r w:rsidRPr="00D21592">
        <w:rPr>
          <w:rFonts w:cstheme="minorHAnsi"/>
          <w:sz w:val="24"/>
          <w:szCs w:val="24"/>
        </w:rPr>
        <w:tab/>
        <w:t>____________________________________________________________</w:t>
      </w:r>
    </w:p>
    <w:p w14:paraId="2D44A3D0" w14:textId="77777777"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t>Student Phone No:</w:t>
      </w:r>
      <w:r w:rsidRPr="00D21592">
        <w:rPr>
          <w:rFonts w:cstheme="minorHAnsi"/>
          <w:sz w:val="24"/>
          <w:szCs w:val="24"/>
        </w:rPr>
        <w:tab/>
        <w:t>____________________________________________________________</w:t>
      </w:r>
    </w:p>
    <w:p w14:paraId="3D4D1FA1" w14:textId="77777777"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t>Student Emergency Contact:</w:t>
      </w:r>
      <w:r w:rsidRPr="00D21592">
        <w:rPr>
          <w:rFonts w:cstheme="minorHAnsi"/>
          <w:sz w:val="24"/>
          <w:szCs w:val="24"/>
        </w:rPr>
        <w:t xml:space="preserve"> ______________________________________________________</w:t>
      </w:r>
    </w:p>
    <w:p w14:paraId="52C33EC0" w14:textId="77777777"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t>Student Emergency Contact Phone No:</w:t>
      </w:r>
      <w:r w:rsidRPr="00D21592">
        <w:rPr>
          <w:rFonts w:cstheme="minorHAnsi"/>
          <w:sz w:val="24"/>
          <w:szCs w:val="24"/>
        </w:rPr>
        <w:t xml:space="preserve"> _____________________________________________</w:t>
      </w:r>
    </w:p>
    <w:p w14:paraId="274B2EBB" w14:textId="1F85F15B" w:rsidR="00413824" w:rsidRPr="00D21592" w:rsidRDefault="00413824" w:rsidP="00413824">
      <w:pPr>
        <w:spacing w:before="120" w:after="0" w:line="257" w:lineRule="auto"/>
        <w:jc w:val="both"/>
        <w:rPr>
          <w:rFonts w:cstheme="minorHAnsi"/>
          <w:sz w:val="24"/>
          <w:szCs w:val="24"/>
          <w:u w:val="single"/>
        </w:rPr>
      </w:pPr>
      <w:r w:rsidRPr="00D21592">
        <w:rPr>
          <w:rFonts w:cstheme="minorHAnsi"/>
          <w:b/>
          <w:sz w:val="24"/>
          <w:szCs w:val="24"/>
        </w:rPr>
        <w:t>Title of Course:</w:t>
      </w:r>
      <w:r w:rsidRPr="00D21592">
        <w:rPr>
          <w:rFonts w:cstheme="minorHAnsi"/>
          <w:sz w:val="24"/>
          <w:szCs w:val="24"/>
        </w:rPr>
        <w:t xml:space="preserve"> </w:t>
      </w:r>
      <w:r w:rsidRPr="00D21592">
        <w:rPr>
          <w:rFonts w:cstheme="minorHAnsi"/>
          <w:sz w:val="24"/>
          <w:szCs w:val="24"/>
        </w:rPr>
        <w:tab/>
      </w:r>
      <w:r>
        <w:rPr>
          <w:rFonts w:cstheme="minorHAnsi"/>
          <w:sz w:val="24"/>
          <w:szCs w:val="24"/>
          <w:u w:val="single"/>
        </w:rPr>
        <w:t>Graduate</w:t>
      </w:r>
      <w:r w:rsidRPr="00D21592">
        <w:rPr>
          <w:rFonts w:cstheme="minorHAnsi"/>
          <w:sz w:val="24"/>
          <w:szCs w:val="24"/>
          <w:u w:val="single"/>
        </w:rPr>
        <w:t xml:space="preserve"> Program </w:t>
      </w:r>
      <w:r>
        <w:rPr>
          <w:rFonts w:cstheme="minorHAnsi"/>
          <w:sz w:val="24"/>
          <w:szCs w:val="24"/>
          <w:u w:val="single"/>
        </w:rPr>
        <w:t xml:space="preserve">Verification Statement </w:t>
      </w:r>
      <w:r w:rsidRPr="00D21592">
        <w:rPr>
          <w:rFonts w:cstheme="minorHAnsi"/>
          <w:sz w:val="24"/>
          <w:szCs w:val="24"/>
          <w:u w:val="single"/>
        </w:rPr>
        <w:t>Certificate</w:t>
      </w:r>
    </w:p>
    <w:p w14:paraId="0A4C93C1" w14:textId="77777777"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t>Total number of contact hours in Program:</w:t>
      </w:r>
      <w:r w:rsidRPr="00D21592">
        <w:rPr>
          <w:rFonts w:cstheme="minorHAnsi"/>
          <w:sz w:val="24"/>
          <w:szCs w:val="24"/>
        </w:rPr>
        <w:t xml:space="preserve"> </w:t>
      </w:r>
      <w:r w:rsidRPr="00D21592">
        <w:rPr>
          <w:rFonts w:cstheme="minorHAnsi"/>
          <w:sz w:val="24"/>
          <w:szCs w:val="24"/>
        </w:rPr>
        <w:tab/>
        <w:t>1000 supervised practice hours</w:t>
      </w:r>
    </w:p>
    <w:p w14:paraId="36CD0218" w14:textId="77777777"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t>Total tuition and cost of Program:</w:t>
      </w:r>
      <w:r w:rsidRPr="00D21592">
        <w:rPr>
          <w:rFonts w:cstheme="minorHAnsi"/>
          <w:sz w:val="24"/>
          <w:szCs w:val="24"/>
        </w:rPr>
        <w:t xml:space="preserve">  $10,895</w:t>
      </w:r>
    </w:p>
    <w:p w14:paraId="71D62849" w14:textId="77777777" w:rsidR="00413824" w:rsidRPr="00D21592" w:rsidRDefault="00413824" w:rsidP="00413824">
      <w:pPr>
        <w:spacing w:after="0"/>
        <w:jc w:val="both"/>
        <w:rPr>
          <w:rFonts w:cstheme="minorHAnsi"/>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1482"/>
        <w:gridCol w:w="1145"/>
        <w:gridCol w:w="1245"/>
      </w:tblGrid>
      <w:tr w:rsidR="00413824" w14:paraId="51E68875" w14:textId="77777777" w:rsidTr="00641829">
        <w:trPr>
          <w:jc w:val="center"/>
        </w:trPr>
        <w:tc>
          <w:tcPr>
            <w:tcW w:w="0" w:type="auto"/>
            <w:gridSpan w:val="4"/>
          </w:tcPr>
          <w:p w14:paraId="3FD462FE" w14:textId="77777777" w:rsidR="00413824" w:rsidRDefault="00413824" w:rsidP="00413824">
            <w:pPr>
              <w:spacing w:after="120"/>
              <w:jc w:val="both"/>
              <w:rPr>
                <w:rFonts w:cstheme="minorHAnsi"/>
                <w:b/>
                <w:sz w:val="24"/>
                <w:szCs w:val="24"/>
              </w:rPr>
            </w:pPr>
            <w:r>
              <w:rPr>
                <w:rFonts w:cstheme="minorHAnsi"/>
                <w:b/>
                <w:sz w:val="24"/>
                <w:szCs w:val="24"/>
              </w:rPr>
              <w:t>June Start Date Payment Schedule</w:t>
            </w:r>
          </w:p>
        </w:tc>
      </w:tr>
      <w:tr w:rsidR="00413824" w14:paraId="08B0782C" w14:textId="77777777" w:rsidTr="00641829">
        <w:trPr>
          <w:jc w:val="center"/>
        </w:trPr>
        <w:tc>
          <w:tcPr>
            <w:tcW w:w="0" w:type="auto"/>
          </w:tcPr>
          <w:p w14:paraId="140DD6B6" w14:textId="77777777" w:rsidR="00413824" w:rsidRDefault="00413824" w:rsidP="00413824">
            <w:pPr>
              <w:spacing w:after="120"/>
              <w:jc w:val="both"/>
              <w:rPr>
                <w:rFonts w:cstheme="minorHAnsi"/>
                <w:b/>
                <w:sz w:val="24"/>
                <w:szCs w:val="24"/>
              </w:rPr>
            </w:pPr>
          </w:p>
        </w:tc>
        <w:tc>
          <w:tcPr>
            <w:tcW w:w="0" w:type="auto"/>
            <w:hideMark/>
          </w:tcPr>
          <w:p w14:paraId="71F2AE4D" w14:textId="77777777" w:rsidR="00413824" w:rsidRDefault="00413824" w:rsidP="00413824">
            <w:pPr>
              <w:spacing w:after="120"/>
              <w:jc w:val="both"/>
              <w:rPr>
                <w:rFonts w:cstheme="minorHAnsi"/>
                <w:b/>
                <w:sz w:val="24"/>
                <w:szCs w:val="24"/>
              </w:rPr>
            </w:pPr>
            <w:r>
              <w:rPr>
                <w:rFonts w:cstheme="minorHAnsi"/>
                <w:b/>
                <w:sz w:val="24"/>
                <w:szCs w:val="24"/>
              </w:rPr>
              <w:t>Amount Due</w:t>
            </w:r>
          </w:p>
        </w:tc>
        <w:tc>
          <w:tcPr>
            <w:tcW w:w="0" w:type="auto"/>
            <w:hideMark/>
          </w:tcPr>
          <w:p w14:paraId="0615A3EE" w14:textId="77777777" w:rsidR="00413824" w:rsidRDefault="00413824" w:rsidP="00413824">
            <w:pPr>
              <w:spacing w:after="120"/>
              <w:jc w:val="center"/>
              <w:rPr>
                <w:rFonts w:cstheme="minorHAnsi"/>
                <w:b/>
                <w:sz w:val="24"/>
                <w:szCs w:val="24"/>
              </w:rPr>
            </w:pPr>
            <w:r>
              <w:rPr>
                <w:rFonts w:cstheme="minorHAnsi"/>
                <w:b/>
                <w:sz w:val="24"/>
                <w:szCs w:val="24"/>
              </w:rPr>
              <w:t>Date Due</w:t>
            </w:r>
          </w:p>
        </w:tc>
        <w:tc>
          <w:tcPr>
            <w:tcW w:w="0" w:type="auto"/>
            <w:hideMark/>
          </w:tcPr>
          <w:p w14:paraId="073EA0EE" w14:textId="77777777" w:rsidR="00413824" w:rsidRDefault="00413824" w:rsidP="00413824">
            <w:pPr>
              <w:spacing w:after="120"/>
              <w:jc w:val="both"/>
              <w:rPr>
                <w:rFonts w:cstheme="minorHAnsi"/>
                <w:b/>
                <w:sz w:val="24"/>
                <w:szCs w:val="24"/>
              </w:rPr>
            </w:pPr>
            <w:r>
              <w:rPr>
                <w:rFonts w:cstheme="minorHAnsi"/>
                <w:b/>
                <w:sz w:val="24"/>
                <w:szCs w:val="24"/>
              </w:rPr>
              <w:t>Date Paid:</w:t>
            </w:r>
          </w:p>
        </w:tc>
      </w:tr>
      <w:tr w:rsidR="00413824" w14:paraId="479D8C57" w14:textId="77777777" w:rsidTr="00641829">
        <w:trPr>
          <w:jc w:val="center"/>
        </w:trPr>
        <w:tc>
          <w:tcPr>
            <w:tcW w:w="0" w:type="auto"/>
            <w:hideMark/>
          </w:tcPr>
          <w:p w14:paraId="74FEDBD1" w14:textId="77777777" w:rsidR="00413824" w:rsidRDefault="00413824" w:rsidP="00413824">
            <w:pPr>
              <w:spacing w:after="120"/>
              <w:jc w:val="both"/>
              <w:rPr>
                <w:rFonts w:cstheme="minorHAnsi"/>
                <w:bCs/>
                <w:sz w:val="24"/>
                <w:szCs w:val="24"/>
              </w:rPr>
            </w:pPr>
            <w:r>
              <w:rPr>
                <w:rFonts w:cstheme="minorHAnsi"/>
                <w:bCs/>
                <w:sz w:val="24"/>
                <w:szCs w:val="24"/>
              </w:rPr>
              <w:t>Program acceptance</w:t>
            </w:r>
          </w:p>
        </w:tc>
        <w:tc>
          <w:tcPr>
            <w:tcW w:w="0" w:type="auto"/>
            <w:hideMark/>
          </w:tcPr>
          <w:p w14:paraId="7043C4BA" w14:textId="77777777" w:rsidR="00413824" w:rsidRDefault="00413824" w:rsidP="00413824">
            <w:pPr>
              <w:spacing w:after="120"/>
              <w:jc w:val="right"/>
              <w:rPr>
                <w:rFonts w:cstheme="minorHAnsi"/>
                <w:bCs/>
                <w:sz w:val="24"/>
                <w:szCs w:val="24"/>
              </w:rPr>
            </w:pPr>
            <w:r>
              <w:rPr>
                <w:rFonts w:cstheme="minorHAnsi"/>
                <w:bCs/>
                <w:sz w:val="24"/>
                <w:szCs w:val="24"/>
              </w:rPr>
              <w:t>$895</w:t>
            </w:r>
          </w:p>
        </w:tc>
        <w:tc>
          <w:tcPr>
            <w:tcW w:w="0" w:type="auto"/>
            <w:hideMark/>
          </w:tcPr>
          <w:p w14:paraId="72DF11AC" w14:textId="77777777" w:rsidR="00413824" w:rsidRDefault="00413824" w:rsidP="00413824">
            <w:pPr>
              <w:spacing w:after="120"/>
              <w:jc w:val="center"/>
              <w:rPr>
                <w:rFonts w:cstheme="minorHAnsi"/>
                <w:bCs/>
                <w:sz w:val="24"/>
                <w:szCs w:val="24"/>
              </w:rPr>
            </w:pPr>
            <w:r>
              <w:rPr>
                <w:rFonts w:cstheme="minorHAnsi"/>
                <w:bCs/>
                <w:sz w:val="24"/>
                <w:szCs w:val="24"/>
              </w:rPr>
              <w:t>Feb 15</w:t>
            </w:r>
          </w:p>
        </w:tc>
        <w:tc>
          <w:tcPr>
            <w:tcW w:w="0" w:type="auto"/>
            <w:tcBorders>
              <w:top w:val="nil"/>
              <w:left w:val="nil"/>
              <w:bottom w:val="single" w:sz="4" w:space="0" w:color="auto"/>
              <w:right w:val="nil"/>
            </w:tcBorders>
          </w:tcPr>
          <w:p w14:paraId="72B5E84B" w14:textId="77777777" w:rsidR="00413824" w:rsidRDefault="00413824" w:rsidP="00413824">
            <w:pPr>
              <w:spacing w:after="120"/>
              <w:jc w:val="both"/>
              <w:rPr>
                <w:rFonts w:cstheme="minorHAnsi"/>
                <w:bCs/>
                <w:sz w:val="24"/>
                <w:szCs w:val="24"/>
              </w:rPr>
            </w:pPr>
          </w:p>
        </w:tc>
      </w:tr>
      <w:tr w:rsidR="00413824" w14:paraId="4E2E4F87" w14:textId="77777777" w:rsidTr="00641829">
        <w:trPr>
          <w:jc w:val="center"/>
        </w:trPr>
        <w:tc>
          <w:tcPr>
            <w:tcW w:w="0" w:type="auto"/>
            <w:hideMark/>
          </w:tcPr>
          <w:p w14:paraId="021DD2A1" w14:textId="77777777" w:rsidR="00413824" w:rsidRDefault="00413824" w:rsidP="00413824">
            <w:pPr>
              <w:spacing w:after="120"/>
              <w:jc w:val="both"/>
              <w:rPr>
                <w:rFonts w:cstheme="minorHAnsi"/>
                <w:bCs/>
                <w:sz w:val="24"/>
                <w:szCs w:val="24"/>
              </w:rPr>
            </w:pPr>
            <w:r>
              <w:rPr>
                <w:rFonts w:cstheme="minorHAnsi"/>
                <w:bCs/>
                <w:sz w:val="24"/>
                <w:szCs w:val="24"/>
              </w:rPr>
              <w:t>Summer 1 Payment</w:t>
            </w:r>
          </w:p>
        </w:tc>
        <w:tc>
          <w:tcPr>
            <w:tcW w:w="0" w:type="auto"/>
            <w:hideMark/>
          </w:tcPr>
          <w:p w14:paraId="4D2628FA"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4BFEEB65" w14:textId="77777777" w:rsidR="00413824" w:rsidRDefault="00413824" w:rsidP="00413824">
            <w:pPr>
              <w:spacing w:after="120"/>
              <w:jc w:val="center"/>
              <w:rPr>
                <w:rFonts w:cstheme="minorHAnsi"/>
                <w:bCs/>
                <w:sz w:val="24"/>
                <w:szCs w:val="24"/>
              </w:rPr>
            </w:pPr>
            <w:r>
              <w:rPr>
                <w:rFonts w:cstheme="minorHAnsi"/>
                <w:bCs/>
                <w:sz w:val="24"/>
                <w:szCs w:val="24"/>
              </w:rPr>
              <w:t>June 15</w:t>
            </w:r>
          </w:p>
        </w:tc>
        <w:tc>
          <w:tcPr>
            <w:tcW w:w="0" w:type="auto"/>
            <w:tcBorders>
              <w:top w:val="nil"/>
              <w:left w:val="nil"/>
              <w:bottom w:val="single" w:sz="4" w:space="0" w:color="auto"/>
              <w:right w:val="nil"/>
            </w:tcBorders>
          </w:tcPr>
          <w:p w14:paraId="0D9953BE" w14:textId="77777777" w:rsidR="00413824" w:rsidRDefault="00413824" w:rsidP="00413824">
            <w:pPr>
              <w:spacing w:after="120"/>
              <w:jc w:val="both"/>
              <w:rPr>
                <w:rFonts w:cstheme="minorHAnsi"/>
                <w:bCs/>
                <w:sz w:val="24"/>
                <w:szCs w:val="24"/>
              </w:rPr>
            </w:pPr>
          </w:p>
        </w:tc>
      </w:tr>
      <w:tr w:rsidR="00413824" w14:paraId="07656878" w14:textId="77777777" w:rsidTr="00641829">
        <w:trPr>
          <w:jc w:val="center"/>
        </w:trPr>
        <w:tc>
          <w:tcPr>
            <w:tcW w:w="0" w:type="auto"/>
            <w:hideMark/>
          </w:tcPr>
          <w:p w14:paraId="61ADCE06" w14:textId="77777777" w:rsidR="00413824" w:rsidRDefault="00413824" w:rsidP="00413824">
            <w:pPr>
              <w:spacing w:after="120"/>
              <w:jc w:val="both"/>
              <w:rPr>
                <w:rFonts w:cstheme="minorHAnsi"/>
                <w:bCs/>
                <w:sz w:val="24"/>
                <w:szCs w:val="24"/>
              </w:rPr>
            </w:pPr>
            <w:r>
              <w:rPr>
                <w:rFonts w:cstheme="minorHAnsi"/>
                <w:bCs/>
                <w:sz w:val="24"/>
                <w:szCs w:val="24"/>
              </w:rPr>
              <w:t>Fall Payment</w:t>
            </w:r>
          </w:p>
        </w:tc>
        <w:tc>
          <w:tcPr>
            <w:tcW w:w="0" w:type="auto"/>
            <w:hideMark/>
          </w:tcPr>
          <w:p w14:paraId="63C5B02B"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3204425B" w14:textId="77777777" w:rsidR="00413824" w:rsidRDefault="00413824" w:rsidP="00413824">
            <w:pPr>
              <w:spacing w:after="120"/>
              <w:jc w:val="center"/>
              <w:rPr>
                <w:rFonts w:cstheme="minorHAnsi"/>
                <w:bCs/>
                <w:sz w:val="24"/>
                <w:szCs w:val="24"/>
              </w:rPr>
            </w:pPr>
            <w:r>
              <w:rPr>
                <w:rFonts w:cstheme="minorHAnsi"/>
                <w:bCs/>
                <w:sz w:val="24"/>
                <w:szCs w:val="24"/>
              </w:rPr>
              <w:t>Sept 15</w:t>
            </w:r>
          </w:p>
        </w:tc>
        <w:tc>
          <w:tcPr>
            <w:tcW w:w="0" w:type="auto"/>
            <w:tcBorders>
              <w:top w:val="single" w:sz="4" w:space="0" w:color="auto"/>
              <w:left w:val="nil"/>
              <w:bottom w:val="single" w:sz="4" w:space="0" w:color="auto"/>
              <w:right w:val="nil"/>
            </w:tcBorders>
          </w:tcPr>
          <w:p w14:paraId="687263A4" w14:textId="77777777" w:rsidR="00413824" w:rsidRDefault="00413824" w:rsidP="00413824">
            <w:pPr>
              <w:spacing w:after="120"/>
              <w:jc w:val="both"/>
              <w:rPr>
                <w:rFonts w:cstheme="minorHAnsi"/>
                <w:bCs/>
                <w:sz w:val="24"/>
                <w:szCs w:val="24"/>
              </w:rPr>
            </w:pPr>
          </w:p>
        </w:tc>
      </w:tr>
      <w:tr w:rsidR="00413824" w14:paraId="5D449D02" w14:textId="77777777" w:rsidTr="00641829">
        <w:trPr>
          <w:jc w:val="center"/>
        </w:trPr>
        <w:tc>
          <w:tcPr>
            <w:tcW w:w="0" w:type="auto"/>
            <w:hideMark/>
          </w:tcPr>
          <w:p w14:paraId="5865678F" w14:textId="77777777" w:rsidR="00413824" w:rsidRDefault="00413824" w:rsidP="00413824">
            <w:pPr>
              <w:spacing w:after="120"/>
              <w:jc w:val="both"/>
              <w:rPr>
                <w:rFonts w:cstheme="minorHAnsi"/>
                <w:bCs/>
                <w:sz w:val="24"/>
                <w:szCs w:val="24"/>
              </w:rPr>
            </w:pPr>
            <w:r>
              <w:rPr>
                <w:rFonts w:cstheme="minorHAnsi"/>
                <w:bCs/>
                <w:sz w:val="24"/>
                <w:szCs w:val="24"/>
              </w:rPr>
              <w:t>Spring  Payment</w:t>
            </w:r>
          </w:p>
        </w:tc>
        <w:tc>
          <w:tcPr>
            <w:tcW w:w="0" w:type="auto"/>
            <w:hideMark/>
          </w:tcPr>
          <w:p w14:paraId="4542B9FB"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2BE5B4A4" w14:textId="77777777" w:rsidR="00413824" w:rsidRDefault="00413824" w:rsidP="00413824">
            <w:pPr>
              <w:spacing w:after="120"/>
              <w:jc w:val="center"/>
              <w:rPr>
                <w:rFonts w:cstheme="minorHAnsi"/>
                <w:bCs/>
                <w:sz w:val="24"/>
                <w:szCs w:val="24"/>
              </w:rPr>
            </w:pPr>
            <w:r>
              <w:rPr>
                <w:rFonts w:cstheme="minorHAnsi"/>
                <w:bCs/>
                <w:sz w:val="24"/>
                <w:szCs w:val="24"/>
              </w:rPr>
              <w:t>Feb 15</w:t>
            </w:r>
          </w:p>
        </w:tc>
        <w:tc>
          <w:tcPr>
            <w:tcW w:w="0" w:type="auto"/>
            <w:tcBorders>
              <w:top w:val="single" w:sz="4" w:space="0" w:color="auto"/>
              <w:left w:val="nil"/>
              <w:bottom w:val="single" w:sz="4" w:space="0" w:color="auto"/>
              <w:right w:val="nil"/>
            </w:tcBorders>
          </w:tcPr>
          <w:p w14:paraId="264FC4FB" w14:textId="77777777" w:rsidR="00413824" w:rsidRDefault="00413824" w:rsidP="00413824">
            <w:pPr>
              <w:spacing w:after="120"/>
              <w:jc w:val="both"/>
              <w:rPr>
                <w:rFonts w:cstheme="minorHAnsi"/>
                <w:bCs/>
                <w:sz w:val="24"/>
                <w:szCs w:val="24"/>
              </w:rPr>
            </w:pPr>
          </w:p>
        </w:tc>
      </w:tr>
      <w:tr w:rsidR="00413824" w14:paraId="04EAB1EE" w14:textId="77777777" w:rsidTr="00641829">
        <w:trPr>
          <w:jc w:val="center"/>
        </w:trPr>
        <w:tc>
          <w:tcPr>
            <w:tcW w:w="0" w:type="auto"/>
            <w:hideMark/>
          </w:tcPr>
          <w:p w14:paraId="2C484F09" w14:textId="77777777" w:rsidR="00413824" w:rsidRDefault="00413824" w:rsidP="00413824">
            <w:pPr>
              <w:spacing w:after="120"/>
              <w:jc w:val="both"/>
              <w:rPr>
                <w:rFonts w:cstheme="minorHAnsi"/>
                <w:bCs/>
                <w:sz w:val="24"/>
                <w:szCs w:val="24"/>
              </w:rPr>
            </w:pPr>
            <w:r>
              <w:rPr>
                <w:rFonts w:cstheme="minorHAnsi"/>
                <w:bCs/>
                <w:sz w:val="24"/>
                <w:szCs w:val="24"/>
              </w:rPr>
              <w:t>Summer 2 Payment</w:t>
            </w:r>
          </w:p>
        </w:tc>
        <w:tc>
          <w:tcPr>
            <w:tcW w:w="0" w:type="auto"/>
            <w:hideMark/>
          </w:tcPr>
          <w:p w14:paraId="6D0CE907"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2354ACCD" w14:textId="77777777" w:rsidR="00413824" w:rsidRDefault="00413824" w:rsidP="00413824">
            <w:pPr>
              <w:spacing w:after="120"/>
              <w:jc w:val="center"/>
              <w:rPr>
                <w:rFonts w:cstheme="minorHAnsi"/>
                <w:bCs/>
                <w:sz w:val="24"/>
                <w:szCs w:val="24"/>
              </w:rPr>
            </w:pPr>
            <w:r>
              <w:rPr>
                <w:rFonts w:cstheme="minorHAnsi"/>
                <w:bCs/>
                <w:sz w:val="24"/>
                <w:szCs w:val="24"/>
              </w:rPr>
              <w:t>June 15</w:t>
            </w:r>
          </w:p>
        </w:tc>
        <w:tc>
          <w:tcPr>
            <w:tcW w:w="0" w:type="auto"/>
            <w:tcBorders>
              <w:top w:val="single" w:sz="4" w:space="0" w:color="auto"/>
              <w:left w:val="nil"/>
              <w:bottom w:val="single" w:sz="4" w:space="0" w:color="auto"/>
              <w:right w:val="nil"/>
            </w:tcBorders>
          </w:tcPr>
          <w:p w14:paraId="027606AC" w14:textId="77777777" w:rsidR="00413824" w:rsidRDefault="00413824" w:rsidP="00413824">
            <w:pPr>
              <w:spacing w:after="120"/>
              <w:jc w:val="both"/>
              <w:rPr>
                <w:rFonts w:cstheme="minorHAnsi"/>
                <w:bCs/>
                <w:sz w:val="24"/>
                <w:szCs w:val="24"/>
              </w:rPr>
            </w:pPr>
          </w:p>
        </w:tc>
      </w:tr>
    </w:tbl>
    <w:p w14:paraId="2117EF84" w14:textId="77777777" w:rsidR="00413824" w:rsidRDefault="00413824" w:rsidP="00413824">
      <w:pPr>
        <w:spacing w:before="120" w:after="0" w:line="257" w:lineRule="auto"/>
        <w:jc w:val="both"/>
        <w:rPr>
          <w:rFonts w:cstheme="minorHAnsi"/>
          <w:b/>
          <w:sz w:val="24"/>
          <w:szCs w:val="24"/>
        </w:rPr>
      </w:pPr>
    </w:p>
    <w:p w14:paraId="45128DF6" w14:textId="77777777" w:rsidR="00413824" w:rsidRDefault="00413824">
      <w:pPr>
        <w:spacing w:after="160" w:line="259" w:lineRule="auto"/>
        <w:rPr>
          <w:rFonts w:cstheme="minorHAnsi"/>
          <w:b/>
          <w:sz w:val="24"/>
          <w:szCs w:val="24"/>
        </w:rPr>
      </w:pPr>
      <w:r>
        <w:rPr>
          <w:rFonts w:cstheme="minorHAnsi"/>
          <w:b/>
          <w:sz w:val="24"/>
          <w:szCs w:val="24"/>
        </w:rPr>
        <w:br w:type="page"/>
      </w:r>
    </w:p>
    <w:p w14:paraId="72AAFA6F" w14:textId="2E4C6D87" w:rsidR="00413824" w:rsidRPr="00D21592" w:rsidRDefault="00413824" w:rsidP="00413824">
      <w:pPr>
        <w:spacing w:before="120" w:after="0" w:line="257" w:lineRule="auto"/>
        <w:jc w:val="both"/>
        <w:rPr>
          <w:rFonts w:cstheme="minorHAnsi"/>
          <w:sz w:val="24"/>
          <w:szCs w:val="24"/>
        </w:rPr>
      </w:pPr>
      <w:r w:rsidRPr="00D21592">
        <w:rPr>
          <w:rFonts w:cstheme="minorHAnsi"/>
          <w:b/>
          <w:sz w:val="24"/>
          <w:szCs w:val="24"/>
        </w:rPr>
        <w:lastRenderedPageBreak/>
        <w:t>Total tuition and cost of Program:</w:t>
      </w:r>
      <w:r w:rsidRPr="00D21592">
        <w:rPr>
          <w:rFonts w:cstheme="minorHAnsi"/>
          <w:sz w:val="24"/>
          <w:szCs w:val="24"/>
        </w:rPr>
        <w:t xml:space="preserve">  $10,895</w:t>
      </w:r>
    </w:p>
    <w:p w14:paraId="3AB8A8D7" w14:textId="77777777" w:rsidR="00413824" w:rsidRDefault="00413824" w:rsidP="00413824">
      <w:pPr>
        <w:spacing w:after="0"/>
        <w:jc w:val="both"/>
        <w:rPr>
          <w:rFonts w:cstheme="minorHAnsi"/>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1482"/>
        <w:gridCol w:w="1145"/>
        <w:gridCol w:w="1245"/>
      </w:tblGrid>
      <w:tr w:rsidR="00413824" w14:paraId="73D47AA8" w14:textId="77777777" w:rsidTr="00641829">
        <w:trPr>
          <w:jc w:val="center"/>
        </w:trPr>
        <w:tc>
          <w:tcPr>
            <w:tcW w:w="0" w:type="auto"/>
            <w:gridSpan w:val="4"/>
          </w:tcPr>
          <w:p w14:paraId="59322579" w14:textId="77777777" w:rsidR="00413824" w:rsidRDefault="00413824" w:rsidP="00413824">
            <w:pPr>
              <w:spacing w:after="120"/>
              <w:jc w:val="both"/>
              <w:rPr>
                <w:rFonts w:cstheme="minorHAnsi"/>
                <w:b/>
                <w:sz w:val="24"/>
                <w:szCs w:val="24"/>
              </w:rPr>
            </w:pPr>
            <w:r>
              <w:rPr>
                <w:rFonts w:cstheme="minorHAnsi"/>
                <w:b/>
                <w:sz w:val="24"/>
                <w:szCs w:val="24"/>
              </w:rPr>
              <w:t>January Start Date Payment Schedule</w:t>
            </w:r>
          </w:p>
        </w:tc>
      </w:tr>
      <w:tr w:rsidR="00413824" w14:paraId="2CCAE780" w14:textId="77777777" w:rsidTr="00641829">
        <w:trPr>
          <w:jc w:val="center"/>
        </w:trPr>
        <w:tc>
          <w:tcPr>
            <w:tcW w:w="0" w:type="auto"/>
          </w:tcPr>
          <w:p w14:paraId="397267DB" w14:textId="77777777" w:rsidR="00413824" w:rsidRDefault="00413824" w:rsidP="00413824">
            <w:pPr>
              <w:spacing w:after="120"/>
              <w:jc w:val="both"/>
              <w:rPr>
                <w:rFonts w:cstheme="minorHAnsi"/>
                <w:b/>
                <w:sz w:val="24"/>
                <w:szCs w:val="24"/>
              </w:rPr>
            </w:pPr>
          </w:p>
        </w:tc>
        <w:tc>
          <w:tcPr>
            <w:tcW w:w="0" w:type="auto"/>
            <w:hideMark/>
          </w:tcPr>
          <w:p w14:paraId="75071AE4" w14:textId="77777777" w:rsidR="00413824" w:rsidRDefault="00413824" w:rsidP="00413824">
            <w:pPr>
              <w:spacing w:after="120"/>
              <w:jc w:val="both"/>
              <w:rPr>
                <w:rFonts w:cstheme="minorHAnsi"/>
                <w:b/>
                <w:sz w:val="24"/>
                <w:szCs w:val="24"/>
              </w:rPr>
            </w:pPr>
            <w:r>
              <w:rPr>
                <w:rFonts w:cstheme="minorHAnsi"/>
                <w:b/>
                <w:sz w:val="24"/>
                <w:szCs w:val="24"/>
              </w:rPr>
              <w:t>Amount Due</w:t>
            </w:r>
          </w:p>
        </w:tc>
        <w:tc>
          <w:tcPr>
            <w:tcW w:w="0" w:type="auto"/>
            <w:hideMark/>
          </w:tcPr>
          <w:p w14:paraId="2C9F90F8" w14:textId="77777777" w:rsidR="00413824" w:rsidRDefault="00413824" w:rsidP="00413824">
            <w:pPr>
              <w:spacing w:after="120"/>
              <w:jc w:val="center"/>
              <w:rPr>
                <w:rFonts w:cstheme="minorHAnsi"/>
                <w:b/>
                <w:sz w:val="24"/>
                <w:szCs w:val="24"/>
              </w:rPr>
            </w:pPr>
            <w:r>
              <w:rPr>
                <w:rFonts w:cstheme="minorHAnsi"/>
                <w:b/>
                <w:sz w:val="24"/>
                <w:szCs w:val="24"/>
              </w:rPr>
              <w:t>Date Due</w:t>
            </w:r>
          </w:p>
        </w:tc>
        <w:tc>
          <w:tcPr>
            <w:tcW w:w="0" w:type="auto"/>
            <w:hideMark/>
          </w:tcPr>
          <w:p w14:paraId="0089428E" w14:textId="77777777" w:rsidR="00413824" w:rsidRDefault="00413824" w:rsidP="00413824">
            <w:pPr>
              <w:spacing w:after="120"/>
              <w:jc w:val="both"/>
              <w:rPr>
                <w:rFonts w:cstheme="minorHAnsi"/>
                <w:b/>
                <w:sz w:val="24"/>
                <w:szCs w:val="24"/>
              </w:rPr>
            </w:pPr>
            <w:r>
              <w:rPr>
                <w:rFonts w:cstheme="minorHAnsi"/>
                <w:b/>
                <w:sz w:val="24"/>
                <w:szCs w:val="24"/>
              </w:rPr>
              <w:t>Date Paid:</w:t>
            </w:r>
          </w:p>
        </w:tc>
      </w:tr>
      <w:tr w:rsidR="00413824" w14:paraId="433092D2" w14:textId="77777777" w:rsidTr="00641829">
        <w:trPr>
          <w:jc w:val="center"/>
        </w:trPr>
        <w:tc>
          <w:tcPr>
            <w:tcW w:w="0" w:type="auto"/>
            <w:hideMark/>
          </w:tcPr>
          <w:p w14:paraId="7F1FEFE4" w14:textId="77777777" w:rsidR="00413824" w:rsidRDefault="00413824" w:rsidP="00413824">
            <w:pPr>
              <w:spacing w:after="120"/>
              <w:jc w:val="both"/>
              <w:rPr>
                <w:rFonts w:cstheme="minorHAnsi"/>
                <w:bCs/>
                <w:sz w:val="24"/>
                <w:szCs w:val="24"/>
              </w:rPr>
            </w:pPr>
            <w:r>
              <w:rPr>
                <w:rFonts w:cstheme="minorHAnsi"/>
                <w:bCs/>
                <w:sz w:val="24"/>
                <w:szCs w:val="24"/>
              </w:rPr>
              <w:t>Program acceptance</w:t>
            </w:r>
          </w:p>
        </w:tc>
        <w:tc>
          <w:tcPr>
            <w:tcW w:w="0" w:type="auto"/>
            <w:hideMark/>
          </w:tcPr>
          <w:p w14:paraId="0742F3BB" w14:textId="77777777" w:rsidR="00413824" w:rsidRDefault="00413824" w:rsidP="00413824">
            <w:pPr>
              <w:spacing w:after="120"/>
              <w:jc w:val="right"/>
              <w:rPr>
                <w:rFonts w:cstheme="minorHAnsi"/>
                <w:bCs/>
                <w:sz w:val="24"/>
                <w:szCs w:val="24"/>
              </w:rPr>
            </w:pPr>
            <w:r>
              <w:rPr>
                <w:rFonts w:cstheme="minorHAnsi"/>
                <w:bCs/>
                <w:sz w:val="24"/>
                <w:szCs w:val="24"/>
              </w:rPr>
              <w:t>$895</w:t>
            </w:r>
          </w:p>
        </w:tc>
        <w:tc>
          <w:tcPr>
            <w:tcW w:w="0" w:type="auto"/>
            <w:hideMark/>
          </w:tcPr>
          <w:p w14:paraId="2E8D0C66" w14:textId="77777777" w:rsidR="00413824" w:rsidRDefault="00413824" w:rsidP="00413824">
            <w:pPr>
              <w:spacing w:after="120"/>
              <w:jc w:val="center"/>
              <w:rPr>
                <w:rFonts w:cstheme="minorHAnsi"/>
                <w:bCs/>
                <w:sz w:val="24"/>
                <w:szCs w:val="24"/>
              </w:rPr>
            </w:pPr>
            <w:r>
              <w:rPr>
                <w:rFonts w:cstheme="minorHAnsi"/>
                <w:bCs/>
                <w:sz w:val="24"/>
                <w:szCs w:val="24"/>
              </w:rPr>
              <w:t>Dec 1</w:t>
            </w:r>
          </w:p>
        </w:tc>
        <w:tc>
          <w:tcPr>
            <w:tcW w:w="0" w:type="auto"/>
            <w:tcBorders>
              <w:top w:val="nil"/>
              <w:left w:val="nil"/>
              <w:bottom w:val="single" w:sz="4" w:space="0" w:color="auto"/>
              <w:right w:val="nil"/>
            </w:tcBorders>
          </w:tcPr>
          <w:p w14:paraId="7421791F" w14:textId="77777777" w:rsidR="00413824" w:rsidRDefault="00413824" w:rsidP="00413824">
            <w:pPr>
              <w:spacing w:after="120"/>
              <w:jc w:val="both"/>
              <w:rPr>
                <w:rFonts w:cstheme="minorHAnsi"/>
                <w:bCs/>
                <w:sz w:val="24"/>
                <w:szCs w:val="24"/>
              </w:rPr>
            </w:pPr>
          </w:p>
        </w:tc>
      </w:tr>
      <w:tr w:rsidR="00413824" w14:paraId="248E8816" w14:textId="77777777" w:rsidTr="00641829">
        <w:trPr>
          <w:jc w:val="center"/>
        </w:trPr>
        <w:tc>
          <w:tcPr>
            <w:tcW w:w="0" w:type="auto"/>
            <w:hideMark/>
          </w:tcPr>
          <w:p w14:paraId="397D662B" w14:textId="77777777" w:rsidR="00413824" w:rsidRDefault="00413824" w:rsidP="00413824">
            <w:pPr>
              <w:spacing w:after="120"/>
              <w:jc w:val="both"/>
              <w:rPr>
                <w:rFonts w:cstheme="minorHAnsi"/>
                <w:bCs/>
                <w:sz w:val="24"/>
                <w:szCs w:val="24"/>
              </w:rPr>
            </w:pPr>
            <w:r>
              <w:rPr>
                <w:rFonts w:cstheme="minorHAnsi"/>
                <w:bCs/>
                <w:sz w:val="24"/>
                <w:szCs w:val="24"/>
              </w:rPr>
              <w:t>Spring 1 Payment</w:t>
            </w:r>
          </w:p>
        </w:tc>
        <w:tc>
          <w:tcPr>
            <w:tcW w:w="0" w:type="auto"/>
            <w:hideMark/>
          </w:tcPr>
          <w:p w14:paraId="1AC55E55"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20C0AD23" w14:textId="77777777" w:rsidR="00413824" w:rsidRDefault="00413824" w:rsidP="00413824">
            <w:pPr>
              <w:spacing w:after="120"/>
              <w:jc w:val="center"/>
              <w:rPr>
                <w:rFonts w:cstheme="minorHAnsi"/>
                <w:bCs/>
                <w:sz w:val="24"/>
                <w:szCs w:val="24"/>
              </w:rPr>
            </w:pPr>
            <w:r>
              <w:rPr>
                <w:rFonts w:cstheme="minorHAnsi"/>
                <w:bCs/>
                <w:sz w:val="24"/>
                <w:szCs w:val="24"/>
              </w:rPr>
              <w:t>Feb 15</w:t>
            </w:r>
          </w:p>
        </w:tc>
        <w:tc>
          <w:tcPr>
            <w:tcW w:w="0" w:type="auto"/>
            <w:tcBorders>
              <w:top w:val="nil"/>
              <w:left w:val="nil"/>
              <w:bottom w:val="single" w:sz="4" w:space="0" w:color="auto"/>
              <w:right w:val="nil"/>
            </w:tcBorders>
          </w:tcPr>
          <w:p w14:paraId="1ABECB6B" w14:textId="77777777" w:rsidR="00413824" w:rsidRDefault="00413824" w:rsidP="00413824">
            <w:pPr>
              <w:spacing w:after="120"/>
              <w:jc w:val="both"/>
              <w:rPr>
                <w:rFonts w:cstheme="minorHAnsi"/>
                <w:bCs/>
                <w:sz w:val="24"/>
                <w:szCs w:val="24"/>
              </w:rPr>
            </w:pPr>
          </w:p>
        </w:tc>
      </w:tr>
      <w:tr w:rsidR="00413824" w14:paraId="5B3FF07E" w14:textId="77777777" w:rsidTr="00641829">
        <w:trPr>
          <w:jc w:val="center"/>
        </w:trPr>
        <w:tc>
          <w:tcPr>
            <w:tcW w:w="0" w:type="auto"/>
            <w:hideMark/>
          </w:tcPr>
          <w:p w14:paraId="0B078106" w14:textId="77777777" w:rsidR="00413824" w:rsidRDefault="00413824" w:rsidP="00413824">
            <w:pPr>
              <w:spacing w:after="120"/>
              <w:jc w:val="both"/>
              <w:rPr>
                <w:rFonts w:cstheme="minorHAnsi"/>
                <w:bCs/>
                <w:sz w:val="24"/>
                <w:szCs w:val="24"/>
              </w:rPr>
            </w:pPr>
            <w:r>
              <w:rPr>
                <w:rFonts w:cstheme="minorHAnsi"/>
                <w:bCs/>
                <w:sz w:val="24"/>
                <w:szCs w:val="24"/>
              </w:rPr>
              <w:t>Summer Payment</w:t>
            </w:r>
          </w:p>
        </w:tc>
        <w:tc>
          <w:tcPr>
            <w:tcW w:w="0" w:type="auto"/>
            <w:hideMark/>
          </w:tcPr>
          <w:p w14:paraId="39ED6C2B"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645B6ECF" w14:textId="77777777" w:rsidR="00413824" w:rsidRDefault="00413824" w:rsidP="00413824">
            <w:pPr>
              <w:spacing w:after="120"/>
              <w:jc w:val="center"/>
              <w:rPr>
                <w:rFonts w:cstheme="minorHAnsi"/>
                <w:bCs/>
                <w:sz w:val="24"/>
                <w:szCs w:val="24"/>
              </w:rPr>
            </w:pPr>
            <w:r>
              <w:rPr>
                <w:rFonts w:cstheme="minorHAnsi"/>
                <w:bCs/>
                <w:sz w:val="24"/>
                <w:szCs w:val="24"/>
              </w:rPr>
              <w:t>June 15</w:t>
            </w:r>
          </w:p>
        </w:tc>
        <w:tc>
          <w:tcPr>
            <w:tcW w:w="0" w:type="auto"/>
            <w:tcBorders>
              <w:top w:val="single" w:sz="4" w:space="0" w:color="auto"/>
              <w:left w:val="nil"/>
              <w:bottom w:val="single" w:sz="4" w:space="0" w:color="auto"/>
              <w:right w:val="nil"/>
            </w:tcBorders>
          </w:tcPr>
          <w:p w14:paraId="22B6D617" w14:textId="77777777" w:rsidR="00413824" w:rsidRDefault="00413824" w:rsidP="00413824">
            <w:pPr>
              <w:spacing w:after="120"/>
              <w:jc w:val="both"/>
              <w:rPr>
                <w:rFonts w:cstheme="minorHAnsi"/>
                <w:bCs/>
                <w:sz w:val="24"/>
                <w:szCs w:val="24"/>
              </w:rPr>
            </w:pPr>
          </w:p>
        </w:tc>
      </w:tr>
      <w:tr w:rsidR="00413824" w14:paraId="7E1A7862" w14:textId="77777777" w:rsidTr="00641829">
        <w:trPr>
          <w:jc w:val="center"/>
        </w:trPr>
        <w:tc>
          <w:tcPr>
            <w:tcW w:w="0" w:type="auto"/>
            <w:hideMark/>
          </w:tcPr>
          <w:p w14:paraId="3EF9FE32" w14:textId="77777777" w:rsidR="00413824" w:rsidRDefault="00413824" w:rsidP="00413824">
            <w:pPr>
              <w:spacing w:after="120"/>
              <w:jc w:val="both"/>
              <w:rPr>
                <w:rFonts w:cstheme="minorHAnsi"/>
                <w:bCs/>
                <w:sz w:val="24"/>
                <w:szCs w:val="24"/>
              </w:rPr>
            </w:pPr>
            <w:r>
              <w:rPr>
                <w:rFonts w:cstheme="minorHAnsi"/>
                <w:bCs/>
                <w:sz w:val="24"/>
                <w:szCs w:val="24"/>
              </w:rPr>
              <w:t>Fall  Payment</w:t>
            </w:r>
          </w:p>
        </w:tc>
        <w:tc>
          <w:tcPr>
            <w:tcW w:w="0" w:type="auto"/>
            <w:hideMark/>
          </w:tcPr>
          <w:p w14:paraId="179997A3"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7A5B0906" w14:textId="77777777" w:rsidR="00413824" w:rsidRDefault="00413824" w:rsidP="00413824">
            <w:pPr>
              <w:spacing w:after="120"/>
              <w:jc w:val="center"/>
              <w:rPr>
                <w:rFonts w:cstheme="minorHAnsi"/>
                <w:bCs/>
                <w:sz w:val="24"/>
                <w:szCs w:val="24"/>
              </w:rPr>
            </w:pPr>
            <w:r>
              <w:rPr>
                <w:rFonts w:cstheme="minorHAnsi"/>
                <w:bCs/>
                <w:sz w:val="24"/>
                <w:szCs w:val="24"/>
              </w:rPr>
              <w:t>Sept 15</w:t>
            </w:r>
          </w:p>
        </w:tc>
        <w:tc>
          <w:tcPr>
            <w:tcW w:w="0" w:type="auto"/>
            <w:tcBorders>
              <w:top w:val="single" w:sz="4" w:space="0" w:color="auto"/>
              <w:left w:val="nil"/>
              <w:bottom w:val="single" w:sz="4" w:space="0" w:color="auto"/>
              <w:right w:val="nil"/>
            </w:tcBorders>
          </w:tcPr>
          <w:p w14:paraId="11762FF5" w14:textId="77777777" w:rsidR="00413824" w:rsidRDefault="00413824" w:rsidP="00413824">
            <w:pPr>
              <w:spacing w:after="120"/>
              <w:jc w:val="both"/>
              <w:rPr>
                <w:rFonts w:cstheme="minorHAnsi"/>
                <w:bCs/>
                <w:sz w:val="24"/>
                <w:szCs w:val="24"/>
              </w:rPr>
            </w:pPr>
          </w:p>
        </w:tc>
      </w:tr>
      <w:tr w:rsidR="00413824" w14:paraId="60114EA4" w14:textId="77777777" w:rsidTr="00641829">
        <w:trPr>
          <w:jc w:val="center"/>
        </w:trPr>
        <w:tc>
          <w:tcPr>
            <w:tcW w:w="0" w:type="auto"/>
            <w:hideMark/>
          </w:tcPr>
          <w:p w14:paraId="58893226" w14:textId="77777777" w:rsidR="00413824" w:rsidRDefault="00413824" w:rsidP="00413824">
            <w:pPr>
              <w:spacing w:after="120"/>
              <w:jc w:val="both"/>
              <w:rPr>
                <w:rFonts w:cstheme="minorHAnsi"/>
                <w:bCs/>
                <w:sz w:val="24"/>
                <w:szCs w:val="24"/>
              </w:rPr>
            </w:pPr>
            <w:r>
              <w:rPr>
                <w:rFonts w:cstheme="minorHAnsi"/>
                <w:bCs/>
                <w:sz w:val="24"/>
                <w:szCs w:val="24"/>
              </w:rPr>
              <w:t>Spring 2 Payment</w:t>
            </w:r>
          </w:p>
        </w:tc>
        <w:tc>
          <w:tcPr>
            <w:tcW w:w="0" w:type="auto"/>
            <w:hideMark/>
          </w:tcPr>
          <w:p w14:paraId="2255C109" w14:textId="77777777" w:rsidR="00413824" w:rsidRDefault="00413824" w:rsidP="00413824">
            <w:pPr>
              <w:spacing w:after="120"/>
              <w:jc w:val="right"/>
              <w:rPr>
                <w:rFonts w:cstheme="minorHAnsi"/>
                <w:bCs/>
                <w:sz w:val="24"/>
                <w:szCs w:val="24"/>
              </w:rPr>
            </w:pPr>
            <w:r>
              <w:rPr>
                <w:rFonts w:cstheme="minorHAnsi"/>
                <w:bCs/>
                <w:sz w:val="24"/>
                <w:szCs w:val="24"/>
              </w:rPr>
              <w:t>$2,500</w:t>
            </w:r>
          </w:p>
        </w:tc>
        <w:tc>
          <w:tcPr>
            <w:tcW w:w="0" w:type="auto"/>
            <w:hideMark/>
          </w:tcPr>
          <w:p w14:paraId="4EDB38F5" w14:textId="77777777" w:rsidR="00413824" w:rsidRDefault="00413824" w:rsidP="00413824">
            <w:pPr>
              <w:spacing w:after="120"/>
              <w:jc w:val="center"/>
              <w:rPr>
                <w:rFonts w:cstheme="minorHAnsi"/>
                <w:bCs/>
                <w:sz w:val="24"/>
                <w:szCs w:val="24"/>
              </w:rPr>
            </w:pPr>
            <w:r>
              <w:rPr>
                <w:rFonts w:cstheme="minorHAnsi"/>
                <w:bCs/>
                <w:sz w:val="24"/>
                <w:szCs w:val="24"/>
              </w:rPr>
              <w:t>Feb 15</w:t>
            </w:r>
          </w:p>
        </w:tc>
        <w:tc>
          <w:tcPr>
            <w:tcW w:w="0" w:type="auto"/>
            <w:tcBorders>
              <w:top w:val="single" w:sz="4" w:space="0" w:color="auto"/>
              <w:left w:val="nil"/>
              <w:bottom w:val="single" w:sz="4" w:space="0" w:color="auto"/>
              <w:right w:val="nil"/>
            </w:tcBorders>
          </w:tcPr>
          <w:p w14:paraId="4B24DBCE" w14:textId="77777777" w:rsidR="00413824" w:rsidRDefault="00413824" w:rsidP="00413824">
            <w:pPr>
              <w:spacing w:after="120"/>
              <w:jc w:val="both"/>
              <w:rPr>
                <w:rFonts w:cstheme="minorHAnsi"/>
                <w:bCs/>
                <w:sz w:val="24"/>
                <w:szCs w:val="24"/>
              </w:rPr>
            </w:pPr>
          </w:p>
        </w:tc>
      </w:tr>
    </w:tbl>
    <w:p w14:paraId="1302DD7F" w14:textId="77777777" w:rsidR="00413824" w:rsidRPr="00D21592" w:rsidRDefault="00413824" w:rsidP="00413824">
      <w:pPr>
        <w:spacing w:after="0"/>
        <w:jc w:val="both"/>
        <w:rPr>
          <w:rFonts w:cstheme="minorHAnsi"/>
          <w:b/>
          <w:sz w:val="24"/>
          <w:szCs w:val="24"/>
        </w:rPr>
      </w:pPr>
    </w:p>
    <w:p w14:paraId="18D2ECD7" w14:textId="77777777" w:rsidR="00413824" w:rsidRPr="00D21592" w:rsidRDefault="00413824" w:rsidP="00413824">
      <w:pPr>
        <w:spacing w:after="0"/>
        <w:jc w:val="both"/>
        <w:rPr>
          <w:rFonts w:cstheme="minorHAnsi"/>
          <w:bCs/>
          <w:sz w:val="24"/>
          <w:szCs w:val="24"/>
        </w:rPr>
      </w:pPr>
      <w:r w:rsidRPr="00D21592">
        <w:rPr>
          <w:rFonts w:cstheme="minorHAnsi"/>
          <w:b/>
          <w:sz w:val="24"/>
          <w:szCs w:val="24"/>
        </w:rPr>
        <w:t>*</w:t>
      </w:r>
      <w:r w:rsidRPr="00D21592">
        <w:rPr>
          <w:rFonts w:cstheme="minorHAnsi"/>
          <w:bCs/>
          <w:sz w:val="24"/>
          <w:szCs w:val="24"/>
        </w:rPr>
        <w:t>Nonrefundable deposit is due when the appointment is accepted</w:t>
      </w:r>
      <w:r>
        <w:rPr>
          <w:rFonts w:cstheme="minorHAnsi"/>
          <w:bCs/>
          <w:sz w:val="24"/>
          <w:szCs w:val="24"/>
        </w:rPr>
        <w:t xml:space="preserve"> (by June 15). It</w:t>
      </w:r>
      <w:r w:rsidRPr="00D21592">
        <w:rPr>
          <w:rFonts w:cstheme="minorHAnsi"/>
          <w:bCs/>
          <w:sz w:val="24"/>
          <w:szCs w:val="24"/>
        </w:rPr>
        <w:t xml:space="preserve"> will be applied to the total tuition due ($10,</w:t>
      </w:r>
      <w:r>
        <w:rPr>
          <w:rFonts w:cstheme="minorHAnsi"/>
          <w:bCs/>
          <w:sz w:val="24"/>
          <w:szCs w:val="24"/>
        </w:rPr>
        <w:t>895</w:t>
      </w:r>
      <w:r w:rsidRPr="00D21592">
        <w:rPr>
          <w:rFonts w:cstheme="minorHAnsi"/>
          <w:bCs/>
          <w:sz w:val="24"/>
          <w:szCs w:val="24"/>
        </w:rPr>
        <w:t>). It will be refunded if the student cancels within three days of accepting the appointment.</w:t>
      </w:r>
    </w:p>
    <w:p w14:paraId="6ED4AB53" w14:textId="77777777" w:rsidR="00413824" w:rsidRPr="00D21592" w:rsidRDefault="00413824" w:rsidP="00413824">
      <w:pPr>
        <w:spacing w:after="0"/>
        <w:jc w:val="both"/>
        <w:rPr>
          <w:rFonts w:cstheme="minorHAnsi"/>
          <w:bCs/>
          <w:sz w:val="24"/>
          <w:szCs w:val="24"/>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7613"/>
      </w:tblGrid>
      <w:tr w:rsidR="00413824" w:rsidRPr="00D21592" w14:paraId="63F793B9" w14:textId="77777777" w:rsidTr="00641829">
        <w:tc>
          <w:tcPr>
            <w:tcW w:w="987" w:type="dxa"/>
          </w:tcPr>
          <w:p w14:paraId="6FBD8A55" w14:textId="77777777" w:rsidR="00413824" w:rsidRPr="00D21592" w:rsidRDefault="00413824" w:rsidP="00413824">
            <w:pPr>
              <w:spacing w:after="120"/>
              <w:jc w:val="right"/>
              <w:rPr>
                <w:rFonts w:cstheme="minorHAnsi"/>
                <w:b/>
                <w:sz w:val="24"/>
                <w:szCs w:val="24"/>
              </w:rPr>
            </w:pPr>
            <w:r w:rsidRPr="00D21592">
              <w:rPr>
                <w:rFonts w:cstheme="minorHAnsi"/>
                <w:b/>
                <w:sz w:val="24"/>
                <w:szCs w:val="24"/>
              </w:rPr>
              <w:t>Amount</w:t>
            </w:r>
          </w:p>
        </w:tc>
        <w:tc>
          <w:tcPr>
            <w:tcW w:w="7653" w:type="dxa"/>
          </w:tcPr>
          <w:p w14:paraId="5570D065" w14:textId="77777777" w:rsidR="00413824" w:rsidRPr="00D21592" w:rsidRDefault="00413824" w:rsidP="00413824">
            <w:pPr>
              <w:spacing w:after="120"/>
              <w:jc w:val="both"/>
              <w:rPr>
                <w:rFonts w:cstheme="minorHAnsi"/>
                <w:b/>
                <w:sz w:val="24"/>
                <w:szCs w:val="24"/>
              </w:rPr>
            </w:pPr>
            <w:r w:rsidRPr="00D21592">
              <w:rPr>
                <w:rFonts w:cstheme="minorHAnsi"/>
                <w:b/>
                <w:sz w:val="24"/>
                <w:szCs w:val="24"/>
              </w:rPr>
              <w:t>Expense</w:t>
            </w:r>
          </w:p>
        </w:tc>
      </w:tr>
      <w:tr w:rsidR="00413824" w:rsidRPr="00D21592" w14:paraId="20834DB9" w14:textId="77777777" w:rsidTr="00641829">
        <w:tc>
          <w:tcPr>
            <w:tcW w:w="987" w:type="dxa"/>
          </w:tcPr>
          <w:p w14:paraId="2BEB02AA" w14:textId="77777777" w:rsidR="00413824" w:rsidRPr="00D21592" w:rsidRDefault="00413824" w:rsidP="00413824">
            <w:pPr>
              <w:spacing w:after="120"/>
              <w:jc w:val="right"/>
              <w:rPr>
                <w:rFonts w:cstheme="minorHAnsi"/>
                <w:bCs/>
                <w:sz w:val="24"/>
                <w:szCs w:val="24"/>
              </w:rPr>
            </w:pPr>
            <w:r w:rsidRPr="00D21592">
              <w:rPr>
                <w:rFonts w:cstheme="minorHAnsi"/>
                <w:bCs/>
                <w:sz w:val="24"/>
                <w:szCs w:val="24"/>
              </w:rPr>
              <w:t>$55</w:t>
            </w:r>
          </w:p>
        </w:tc>
        <w:tc>
          <w:tcPr>
            <w:tcW w:w="7653" w:type="dxa"/>
          </w:tcPr>
          <w:p w14:paraId="71D20128" w14:textId="77777777" w:rsidR="00413824" w:rsidRPr="00D21592" w:rsidRDefault="00413824" w:rsidP="00413824">
            <w:pPr>
              <w:spacing w:after="120"/>
              <w:jc w:val="both"/>
              <w:rPr>
                <w:rFonts w:cstheme="minorHAnsi"/>
                <w:bCs/>
                <w:sz w:val="24"/>
                <w:szCs w:val="24"/>
              </w:rPr>
            </w:pPr>
            <w:r w:rsidRPr="00D21592">
              <w:rPr>
                <w:rFonts w:cstheme="minorHAnsi"/>
                <w:bCs/>
                <w:sz w:val="24"/>
                <w:szCs w:val="24"/>
              </w:rPr>
              <w:t>Drug screen</w:t>
            </w:r>
          </w:p>
        </w:tc>
      </w:tr>
      <w:tr w:rsidR="00413824" w:rsidRPr="00D21592" w14:paraId="1B9E505B" w14:textId="77777777" w:rsidTr="00641829">
        <w:tc>
          <w:tcPr>
            <w:tcW w:w="987" w:type="dxa"/>
          </w:tcPr>
          <w:p w14:paraId="68498527" w14:textId="77777777" w:rsidR="00413824" w:rsidRPr="00D21592" w:rsidRDefault="00413824" w:rsidP="00413824">
            <w:pPr>
              <w:spacing w:after="120"/>
              <w:jc w:val="right"/>
              <w:rPr>
                <w:rFonts w:cstheme="minorHAnsi"/>
                <w:bCs/>
                <w:sz w:val="24"/>
                <w:szCs w:val="24"/>
              </w:rPr>
            </w:pPr>
            <w:r w:rsidRPr="00D21592">
              <w:rPr>
                <w:rFonts w:cstheme="minorHAnsi"/>
                <w:bCs/>
                <w:sz w:val="24"/>
                <w:szCs w:val="24"/>
              </w:rPr>
              <w:t xml:space="preserve">$70 </w:t>
            </w:r>
          </w:p>
        </w:tc>
        <w:tc>
          <w:tcPr>
            <w:tcW w:w="7653" w:type="dxa"/>
          </w:tcPr>
          <w:p w14:paraId="678605ED" w14:textId="77777777" w:rsidR="00413824" w:rsidRPr="00D21592" w:rsidRDefault="00413824" w:rsidP="00413824">
            <w:pPr>
              <w:spacing w:after="120"/>
              <w:jc w:val="both"/>
              <w:rPr>
                <w:rFonts w:cstheme="minorHAnsi"/>
                <w:bCs/>
                <w:sz w:val="24"/>
                <w:szCs w:val="24"/>
              </w:rPr>
            </w:pPr>
            <w:r w:rsidRPr="00D21592">
              <w:rPr>
                <w:rFonts w:cstheme="minorHAnsi"/>
                <w:bCs/>
                <w:sz w:val="24"/>
                <w:szCs w:val="24"/>
              </w:rPr>
              <w:t xml:space="preserve">Background check </w:t>
            </w:r>
          </w:p>
        </w:tc>
      </w:tr>
      <w:tr w:rsidR="00413824" w:rsidRPr="00D21592" w14:paraId="23B360B9" w14:textId="77777777" w:rsidTr="00641829">
        <w:tc>
          <w:tcPr>
            <w:tcW w:w="987" w:type="dxa"/>
          </w:tcPr>
          <w:p w14:paraId="237D852F" w14:textId="77777777" w:rsidR="00413824" w:rsidRPr="00D21592" w:rsidRDefault="00413824" w:rsidP="00413824">
            <w:pPr>
              <w:spacing w:after="120"/>
              <w:jc w:val="right"/>
              <w:rPr>
                <w:rFonts w:cstheme="minorHAnsi"/>
                <w:bCs/>
                <w:sz w:val="24"/>
                <w:szCs w:val="24"/>
              </w:rPr>
            </w:pPr>
            <w:r w:rsidRPr="00D21592">
              <w:rPr>
                <w:rFonts w:cstheme="minorHAnsi"/>
                <w:bCs/>
                <w:sz w:val="24"/>
                <w:szCs w:val="24"/>
              </w:rPr>
              <w:t>$770</w:t>
            </w:r>
          </w:p>
        </w:tc>
        <w:tc>
          <w:tcPr>
            <w:tcW w:w="7653" w:type="dxa"/>
          </w:tcPr>
          <w:p w14:paraId="216B128D" w14:textId="77777777" w:rsidR="00413824" w:rsidRPr="00D21592" w:rsidRDefault="00413824" w:rsidP="00413824">
            <w:pPr>
              <w:spacing w:after="120"/>
              <w:jc w:val="both"/>
              <w:rPr>
                <w:rFonts w:cstheme="minorHAnsi"/>
                <w:bCs/>
                <w:sz w:val="24"/>
                <w:szCs w:val="24"/>
              </w:rPr>
            </w:pPr>
            <w:r w:rsidRPr="00D21592">
              <w:rPr>
                <w:rFonts w:cstheme="minorHAnsi"/>
                <w:bCs/>
                <w:sz w:val="24"/>
                <w:szCs w:val="24"/>
              </w:rPr>
              <w:t>On-boarding expenses (administrative time for immunizations, background check, arranging drug screen, collecting documents, executing affiliation agreements, etc.)</w:t>
            </w:r>
          </w:p>
        </w:tc>
      </w:tr>
      <w:tr w:rsidR="00413824" w:rsidRPr="00D21592" w14:paraId="753F6291" w14:textId="77777777" w:rsidTr="00641829">
        <w:tc>
          <w:tcPr>
            <w:tcW w:w="987" w:type="dxa"/>
            <w:tcBorders>
              <w:top w:val="single" w:sz="4" w:space="0" w:color="auto"/>
            </w:tcBorders>
          </w:tcPr>
          <w:p w14:paraId="33926735" w14:textId="77777777" w:rsidR="00413824" w:rsidRPr="00D21592" w:rsidRDefault="00413824" w:rsidP="00413824">
            <w:pPr>
              <w:spacing w:after="120"/>
              <w:jc w:val="right"/>
              <w:rPr>
                <w:rFonts w:cstheme="minorHAnsi"/>
                <w:bCs/>
                <w:sz w:val="24"/>
                <w:szCs w:val="24"/>
              </w:rPr>
            </w:pPr>
            <w:r w:rsidRPr="00D21592">
              <w:rPr>
                <w:rFonts w:cstheme="minorHAnsi"/>
                <w:bCs/>
                <w:sz w:val="24"/>
                <w:szCs w:val="24"/>
              </w:rPr>
              <w:t>$895</w:t>
            </w:r>
          </w:p>
        </w:tc>
        <w:tc>
          <w:tcPr>
            <w:tcW w:w="7653" w:type="dxa"/>
          </w:tcPr>
          <w:p w14:paraId="128E3978" w14:textId="77777777" w:rsidR="00413824" w:rsidRPr="00D21592" w:rsidRDefault="00413824" w:rsidP="00413824">
            <w:pPr>
              <w:spacing w:after="120"/>
              <w:jc w:val="both"/>
              <w:rPr>
                <w:rFonts w:cstheme="minorHAnsi"/>
                <w:bCs/>
                <w:sz w:val="24"/>
                <w:szCs w:val="24"/>
              </w:rPr>
            </w:pPr>
            <w:r w:rsidRPr="00D21592">
              <w:rPr>
                <w:rFonts w:cstheme="minorHAnsi"/>
                <w:bCs/>
                <w:sz w:val="24"/>
                <w:szCs w:val="24"/>
              </w:rPr>
              <w:t>TOTAL deposit non-refundable after the 3-day cancellation period)</w:t>
            </w:r>
          </w:p>
        </w:tc>
      </w:tr>
    </w:tbl>
    <w:p w14:paraId="1BB55ACD" w14:textId="77777777" w:rsidR="00413824" w:rsidRPr="00D21592" w:rsidRDefault="00413824" w:rsidP="00413824">
      <w:pPr>
        <w:spacing w:after="0"/>
        <w:jc w:val="both"/>
        <w:rPr>
          <w:rFonts w:cstheme="minorHAnsi"/>
          <w:sz w:val="24"/>
          <w:szCs w:val="24"/>
        </w:rPr>
      </w:pPr>
    </w:p>
    <w:p w14:paraId="17692359" w14:textId="77777777" w:rsidR="00413824" w:rsidRDefault="00413824" w:rsidP="00413824">
      <w:pPr>
        <w:rPr>
          <w:rFonts w:cstheme="minorHAnsi"/>
          <w:b/>
          <w:sz w:val="24"/>
          <w:szCs w:val="24"/>
        </w:rPr>
      </w:pPr>
      <w:r>
        <w:t xml:space="preserve">All refunds for academic coursework completed through the University of Central Arkansas will need to be completed according to the policies and procedures outlined in the UCA handbook, </w:t>
      </w:r>
      <w:r w:rsidRPr="0075407E">
        <w:t>page 81 fo</w:t>
      </w:r>
      <w:r>
        <w:t xml:space="preserve">und on the website at </w:t>
      </w:r>
      <w:r>
        <w:rPr>
          <w:color w:val="0000FF"/>
        </w:rPr>
        <w:t>UCA Student Handbook — Division of Student Services</w:t>
      </w:r>
      <w:r>
        <w:t>.</w:t>
      </w:r>
    </w:p>
    <w:p w14:paraId="377DBBA3" w14:textId="77777777" w:rsidR="00413824" w:rsidRPr="00D21592" w:rsidRDefault="00413824" w:rsidP="00413824">
      <w:pPr>
        <w:rPr>
          <w:rFonts w:cstheme="minorHAnsi"/>
          <w:b/>
          <w:sz w:val="24"/>
          <w:szCs w:val="24"/>
        </w:rPr>
      </w:pPr>
      <w:r w:rsidRPr="00D21592">
        <w:rPr>
          <w:rFonts w:cstheme="minorHAnsi"/>
          <w:b/>
          <w:sz w:val="24"/>
          <w:szCs w:val="24"/>
        </w:rPr>
        <w:t>STUDENT RETENTION, TERMINATION, AND REFUND POLICY</w:t>
      </w:r>
    </w:p>
    <w:p w14:paraId="6D943FCB" w14:textId="77777777" w:rsidR="00413824" w:rsidRPr="00D21592" w:rsidRDefault="00413824" w:rsidP="00413824">
      <w:pPr>
        <w:jc w:val="both"/>
        <w:rPr>
          <w:rFonts w:cstheme="minorHAnsi"/>
          <w:sz w:val="24"/>
          <w:szCs w:val="24"/>
        </w:rPr>
      </w:pPr>
      <w:r w:rsidRPr="00D21592">
        <w:rPr>
          <w:rFonts w:cstheme="minorHAnsi"/>
          <w:sz w:val="24"/>
          <w:szCs w:val="24"/>
        </w:rPr>
        <w:t>The Keith &amp; Associate</w:t>
      </w:r>
      <w:r>
        <w:rPr>
          <w:rFonts w:cstheme="minorHAnsi"/>
          <w:sz w:val="24"/>
          <w:szCs w:val="24"/>
        </w:rPr>
        <w:t xml:space="preserve">s Central Arkansas </w:t>
      </w:r>
      <w:r w:rsidRPr="00D21592">
        <w:rPr>
          <w:rFonts w:cstheme="minorHAnsi"/>
          <w:sz w:val="24"/>
          <w:szCs w:val="24"/>
        </w:rPr>
        <w:t>Dietetic Program (</w:t>
      </w:r>
      <w:r>
        <w:rPr>
          <w:rFonts w:cstheme="minorHAnsi"/>
          <w:sz w:val="24"/>
          <w:szCs w:val="24"/>
        </w:rPr>
        <w:t>KACAD</w:t>
      </w:r>
      <w:r w:rsidRPr="00D21592">
        <w:rPr>
          <w:rFonts w:cstheme="minorHAnsi"/>
          <w:sz w:val="24"/>
          <w:szCs w:val="24"/>
        </w:rPr>
        <w:t xml:space="preserve">) has admission criteria that guide in choosing students who are likely to succeed in completing the </w:t>
      </w:r>
      <w:r>
        <w:rPr>
          <w:rFonts w:cstheme="minorHAnsi"/>
          <w:sz w:val="24"/>
          <w:szCs w:val="24"/>
        </w:rPr>
        <w:t>KACAD</w:t>
      </w:r>
      <w:r w:rsidRPr="00D21592">
        <w:rPr>
          <w:rFonts w:cstheme="minorHAnsi"/>
          <w:sz w:val="24"/>
          <w:szCs w:val="24"/>
        </w:rPr>
        <w:t xml:space="preserve"> Program. It is our intent that every student will </w:t>
      </w:r>
      <w:r>
        <w:rPr>
          <w:rFonts w:cstheme="minorHAnsi"/>
          <w:sz w:val="24"/>
          <w:szCs w:val="24"/>
        </w:rPr>
        <w:t>graduate</w:t>
      </w:r>
      <w:r w:rsidRPr="00D21592">
        <w:rPr>
          <w:rFonts w:cstheme="minorHAnsi"/>
          <w:sz w:val="24"/>
          <w:szCs w:val="24"/>
        </w:rPr>
        <w:t xml:space="preserve"> and pass the Registration Examination for Registered Dietitian Nutritionists offered by the Commission on Dietetic Registration. However, if a student cannot pass the assignments, or attain satisfactory weekly performance scores, even after remediation, he or she will be dismissed from the </w:t>
      </w:r>
      <w:r>
        <w:rPr>
          <w:rFonts w:cstheme="minorHAnsi"/>
          <w:sz w:val="24"/>
          <w:szCs w:val="24"/>
        </w:rPr>
        <w:t>KACAD</w:t>
      </w:r>
      <w:r w:rsidRPr="00D21592">
        <w:rPr>
          <w:rFonts w:cstheme="minorHAnsi"/>
          <w:sz w:val="24"/>
          <w:szCs w:val="24"/>
        </w:rPr>
        <w:t xml:space="preserve"> Program and directed into a career path more appropriate to his or her abilities. </w:t>
      </w:r>
    </w:p>
    <w:p w14:paraId="6B6037F1" w14:textId="77777777" w:rsidR="00413824" w:rsidRDefault="00413824" w:rsidP="00413824">
      <w:pPr>
        <w:jc w:val="both"/>
        <w:rPr>
          <w:rFonts w:cstheme="minorHAnsi"/>
          <w:sz w:val="24"/>
          <w:szCs w:val="24"/>
        </w:rPr>
      </w:pPr>
      <w:r w:rsidRPr="00D21592">
        <w:rPr>
          <w:rFonts w:cstheme="minorHAnsi"/>
          <w:sz w:val="24"/>
          <w:szCs w:val="24"/>
        </w:rPr>
        <w:lastRenderedPageBreak/>
        <w:t xml:space="preserve">Any student who has professional or ethical behavior failures, as determined at the sole discretion of the </w:t>
      </w:r>
      <w:r>
        <w:rPr>
          <w:rFonts w:cstheme="minorHAnsi"/>
          <w:sz w:val="24"/>
          <w:szCs w:val="24"/>
        </w:rPr>
        <w:t>KACAD</w:t>
      </w:r>
      <w:r w:rsidRPr="00D21592">
        <w:rPr>
          <w:rFonts w:cstheme="minorHAnsi"/>
          <w:sz w:val="24"/>
          <w:szCs w:val="24"/>
        </w:rPr>
        <w:t xml:space="preserve"> Program, will be dismissed from the </w:t>
      </w:r>
      <w:r>
        <w:rPr>
          <w:rFonts w:cstheme="minorHAnsi"/>
          <w:sz w:val="24"/>
          <w:szCs w:val="24"/>
        </w:rPr>
        <w:t>KACAD</w:t>
      </w:r>
      <w:r w:rsidRPr="00D21592">
        <w:rPr>
          <w:rFonts w:cstheme="minorHAnsi"/>
          <w:sz w:val="24"/>
          <w:szCs w:val="24"/>
        </w:rPr>
        <w:t xml:space="preserve"> Program. </w:t>
      </w:r>
    </w:p>
    <w:p w14:paraId="654F19A6" w14:textId="77777777" w:rsidR="00413824" w:rsidRPr="00D21592" w:rsidRDefault="00413824" w:rsidP="00413824">
      <w:pPr>
        <w:jc w:val="both"/>
        <w:rPr>
          <w:rFonts w:cstheme="minorHAnsi"/>
          <w:sz w:val="24"/>
          <w:szCs w:val="24"/>
        </w:rPr>
      </w:pPr>
      <w:r>
        <w:rPr>
          <w:rFonts w:cstheme="minorHAnsi"/>
          <w:sz w:val="24"/>
          <w:szCs w:val="24"/>
        </w:rPr>
        <w:t>Any student who is dismissed from graduate school at the University of Central Arkansas will also be dismissed from KACAD.</w:t>
      </w:r>
    </w:p>
    <w:p w14:paraId="2697F44F" w14:textId="77777777" w:rsidR="00413824" w:rsidRPr="00D21592" w:rsidRDefault="00413824" w:rsidP="00413824">
      <w:pPr>
        <w:jc w:val="both"/>
        <w:rPr>
          <w:rFonts w:cstheme="minorHAnsi"/>
          <w:sz w:val="24"/>
          <w:szCs w:val="24"/>
        </w:rPr>
      </w:pPr>
      <w:r w:rsidRPr="00D21592">
        <w:rPr>
          <w:rFonts w:cstheme="minorHAnsi"/>
          <w:sz w:val="24"/>
          <w:szCs w:val="24"/>
        </w:rPr>
        <w:t xml:space="preserve">Notice of a student’s cancellation of the </w:t>
      </w:r>
      <w:r>
        <w:rPr>
          <w:rFonts w:cstheme="minorHAnsi"/>
          <w:sz w:val="24"/>
          <w:szCs w:val="24"/>
        </w:rPr>
        <w:t>KACAD</w:t>
      </w:r>
      <w:r w:rsidRPr="00D21592">
        <w:rPr>
          <w:rFonts w:cstheme="minorHAnsi"/>
          <w:sz w:val="24"/>
          <w:szCs w:val="24"/>
        </w:rPr>
        <w:t xml:space="preserve"> Program must be made in writing to Patti Landers, </w:t>
      </w:r>
      <w:r>
        <w:rPr>
          <w:rFonts w:cstheme="minorHAnsi"/>
          <w:sz w:val="24"/>
          <w:szCs w:val="24"/>
        </w:rPr>
        <w:t>Program</w:t>
      </w:r>
      <w:r w:rsidRPr="00D21592">
        <w:rPr>
          <w:rFonts w:cstheme="minorHAnsi"/>
          <w:sz w:val="24"/>
          <w:szCs w:val="24"/>
        </w:rPr>
        <w:t xml:space="preserve"> Director, 115 W. 3</w:t>
      </w:r>
      <w:r w:rsidRPr="00D21592">
        <w:rPr>
          <w:rFonts w:cstheme="minorHAnsi"/>
          <w:sz w:val="24"/>
          <w:szCs w:val="24"/>
          <w:vertAlign w:val="superscript"/>
        </w:rPr>
        <w:t>rd</w:t>
      </w:r>
      <w:r w:rsidRPr="00D21592">
        <w:rPr>
          <w:rFonts w:cstheme="minorHAnsi"/>
          <w:sz w:val="24"/>
          <w:szCs w:val="24"/>
        </w:rPr>
        <w:t xml:space="preserve"> Street, Suite 80</w:t>
      </w:r>
      <w:r>
        <w:rPr>
          <w:rFonts w:cstheme="minorHAnsi"/>
          <w:sz w:val="24"/>
          <w:szCs w:val="24"/>
        </w:rPr>
        <w:t>2</w:t>
      </w:r>
      <w:r w:rsidRPr="00D21592">
        <w:rPr>
          <w:rFonts w:cstheme="minorHAnsi"/>
          <w:sz w:val="24"/>
          <w:szCs w:val="24"/>
        </w:rPr>
        <w:t xml:space="preserve">, Tulsa, OK 74103, or an additional fee of $25.00 will be deducted from the student’s refund. This refund policy applies regardless of the circumstances of the student’s cancellation </w:t>
      </w:r>
      <w:r w:rsidRPr="00B13226">
        <w:rPr>
          <w:rFonts w:cstheme="minorHAnsi"/>
          <w:sz w:val="24"/>
          <w:szCs w:val="24"/>
        </w:rPr>
        <w:t>whether</w:t>
      </w:r>
      <w:r w:rsidRPr="00D21592">
        <w:rPr>
          <w:rFonts w:cstheme="minorHAnsi"/>
          <w:sz w:val="24"/>
          <w:szCs w:val="24"/>
        </w:rPr>
        <w:t xml:space="preserve"> cancellation is made by the student or the </w:t>
      </w:r>
      <w:r>
        <w:rPr>
          <w:rFonts w:cstheme="minorHAnsi"/>
          <w:sz w:val="24"/>
          <w:szCs w:val="24"/>
        </w:rPr>
        <w:t>KACAD</w:t>
      </w:r>
      <w:r w:rsidRPr="00D21592">
        <w:rPr>
          <w:rFonts w:cstheme="minorHAnsi"/>
          <w:sz w:val="24"/>
          <w:szCs w:val="24"/>
        </w:rPr>
        <w:t xml:space="preserve"> Program. </w:t>
      </w:r>
    </w:p>
    <w:p w14:paraId="2E844FF8" w14:textId="77777777" w:rsidR="00413824" w:rsidRPr="00D21592" w:rsidRDefault="00413824" w:rsidP="00413824">
      <w:pPr>
        <w:jc w:val="both"/>
        <w:rPr>
          <w:rFonts w:cstheme="minorHAnsi"/>
          <w:sz w:val="24"/>
          <w:szCs w:val="24"/>
        </w:rPr>
      </w:pPr>
      <w:r w:rsidRPr="00B13226">
        <w:rPr>
          <w:rFonts w:cstheme="minorHAnsi"/>
          <w:sz w:val="24"/>
          <w:szCs w:val="24"/>
        </w:rPr>
        <w:t>Refund of tuition or fees for KACAD SEL activities is</w:t>
      </w:r>
      <w:r w:rsidRPr="00D21592">
        <w:rPr>
          <w:rFonts w:cstheme="minorHAnsi"/>
          <w:sz w:val="24"/>
          <w:szCs w:val="24"/>
        </w:rPr>
        <w:t xml:space="preserve"> time-driven according to minimum regulatory standards. A full refund of</w:t>
      </w:r>
      <w:r>
        <w:rPr>
          <w:rFonts w:cstheme="minorHAnsi"/>
          <w:sz w:val="24"/>
          <w:szCs w:val="24"/>
        </w:rPr>
        <w:t xml:space="preserve"> KACAD</w:t>
      </w:r>
      <w:r w:rsidRPr="00D21592">
        <w:rPr>
          <w:rFonts w:cstheme="minorHAnsi"/>
          <w:sz w:val="24"/>
          <w:szCs w:val="24"/>
        </w:rPr>
        <w:t xml:space="preserve"> tuition and fees will be provided to the student if cancellation is made within three (3) days of signing the Enrollment Agreement and the making of any payment. No refund of tuition and fees will be provided to the student if cancellation is made once a student has completed Fifty (50%) percent of the </w:t>
      </w:r>
      <w:r>
        <w:rPr>
          <w:rFonts w:cstheme="minorHAnsi"/>
          <w:sz w:val="24"/>
          <w:szCs w:val="24"/>
        </w:rPr>
        <w:t>KACAD</w:t>
      </w:r>
      <w:r w:rsidRPr="00D21592">
        <w:rPr>
          <w:rFonts w:cstheme="minorHAnsi"/>
          <w:sz w:val="24"/>
          <w:szCs w:val="24"/>
        </w:rPr>
        <w:t xml:space="preserve"> Program. There are other refund levels in between. All refunds are subject to and will be in compliance with O.A.C. 565:10-11-3.</w:t>
      </w:r>
      <w:r>
        <w:rPr>
          <w:rFonts w:cstheme="minorHAnsi"/>
          <w:sz w:val="24"/>
          <w:szCs w:val="24"/>
        </w:rPr>
        <w:t xml:space="preserve"> All refunds for academic coursework completed through the University of Central Arkansas will need to be completed according to the policies and procedures outlined in the UCA handbook found on the website at </w:t>
      </w:r>
      <w:hyperlink r:id="rId7" w:history="1">
        <w:r>
          <w:rPr>
            <w:rStyle w:val="Hyperlink"/>
          </w:rPr>
          <w:t>UCA Student Handbook — Division of Student Services</w:t>
        </w:r>
      </w:hyperlink>
      <w:r>
        <w:t xml:space="preserve">. </w:t>
      </w:r>
    </w:p>
    <w:p w14:paraId="24FCABB2" w14:textId="77777777" w:rsidR="00413824" w:rsidRPr="00D21592" w:rsidRDefault="00413824" w:rsidP="00413824">
      <w:pPr>
        <w:spacing w:after="0" w:line="240" w:lineRule="auto"/>
        <w:jc w:val="both"/>
        <w:rPr>
          <w:rFonts w:eastAsia="Times New Roman" w:cstheme="minorHAnsi"/>
          <w:b/>
          <w:sz w:val="24"/>
          <w:szCs w:val="24"/>
        </w:rPr>
      </w:pPr>
      <w:r w:rsidRPr="00D21592">
        <w:rPr>
          <w:rFonts w:eastAsia="Times New Roman" w:cstheme="minorHAnsi"/>
          <w:b/>
          <w:sz w:val="24"/>
          <w:szCs w:val="24"/>
        </w:rPr>
        <w:t>LAW AND VENUE</w:t>
      </w:r>
    </w:p>
    <w:p w14:paraId="0C5393E6" w14:textId="77777777" w:rsidR="00413824" w:rsidRPr="00D21592" w:rsidRDefault="00413824" w:rsidP="00413824">
      <w:pPr>
        <w:spacing w:after="0" w:line="240" w:lineRule="auto"/>
        <w:jc w:val="both"/>
        <w:rPr>
          <w:rFonts w:eastAsia="Times New Roman" w:cstheme="minorHAnsi"/>
          <w:sz w:val="24"/>
          <w:szCs w:val="24"/>
        </w:rPr>
      </w:pPr>
    </w:p>
    <w:p w14:paraId="7D5D95EC" w14:textId="77777777" w:rsidR="00413824" w:rsidRPr="00D21592" w:rsidRDefault="00413824" w:rsidP="00413824">
      <w:pPr>
        <w:spacing w:after="0" w:line="240" w:lineRule="auto"/>
        <w:jc w:val="both"/>
        <w:rPr>
          <w:rFonts w:eastAsia="Times New Roman" w:cstheme="minorHAnsi"/>
          <w:sz w:val="24"/>
          <w:szCs w:val="24"/>
        </w:rPr>
      </w:pPr>
      <w:r w:rsidRPr="00D21592">
        <w:rPr>
          <w:rFonts w:eastAsia="Times New Roman" w:cstheme="minorHAnsi"/>
          <w:sz w:val="24"/>
          <w:szCs w:val="24"/>
        </w:rPr>
        <w:t>This agreement is governed by and construed under the law of the State of Oklahoma. All disputes shall be resolved exclusively in State or Federal Court in Tulsa County, Oklahoma.</w:t>
      </w:r>
    </w:p>
    <w:p w14:paraId="0A4D87DB" w14:textId="77777777" w:rsidR="00413824" w:rsidRPr="00D21592" w:rsidRDefault="00413824" w:rsidP="00413824">
      <w:pPr>
        <w:spacing w:after="0" w:line="240" w:lineRule="auto"/>
        <w:jc w:val="both"/>
        <w:rPr>
          <w:rFonts w:eastAsia="Times New Roman" w:cstheme="minorHAnsi"/>
          <w:sz w:val="24"/>
          <w:szCs w:val="24"/>
        </w:rPr>
      </w:pPr>
    </w:p>
    <w:p w14:paraId="5B619F9E" w14:textId="77777777" w:rsidR="00413824" w:rsidRPr="00D21592" w:rsidRDefault="00413824" w:rsidP="00413824">
      <w:pPr>
        <w:spacing w:after="0" w:line="240" w:lineRule="auto"/>
        <w:jc w:val="both"/>
        <w:rPr>
          <w:rFonts w:eastAsia="Times New Roman" w:cstheme="minorHAnsi"/>
          <w:sz w:val="24"/>
          <w:szCs w:val="24"/>
        </w:rPr>
      </w:pPr>
      <w:r w:rsidRPr="00D21592">
        <w:rPr>
          <w:rFonts w:eastAsia="Times New Roman" w:cstheme="minorHAnsi"/>
          <w:sz w:val="24"/>
          <w:szCs w:val="24"/>
        </w:rPr>
        <w:t>In the event a dispute arises out of or in connection with this agreement, the parties will attempt to resolve the dispute through friendly consultation. If the dispute is not resolved within a period of thirty (30) days then any or all outstanding issues may be submitted to mediation in Tulsa County, Oklahoma in accordance with any statutory rules of mediation. If mediation is not successful in resolving the entire dispute, the parties may then resort to arbitration, litigation, or another dispute resolution procedure.</w:t>
      </w:r>
    </w:p>
    <w:p w14:paraId="4B35600B" w14:textId="77777777" w:rsidR="00413824" w:rsidRPr="00D21592" w:rsidRDefault="00413824" w:rsidP="00413824">
      <w:pPr>
        <w:spacing w:after="0" w:line="240" w:lineRule="auto"/>
        <w:ind w:left="720"/>
        <w:rPr>
          <w:rFonts w:eastAsia="Times New Roman" w:cstheme="minorHAnsi"/>
          <w:sz w:val="24"/>
          <w:szCs w:val="24"/>
        </w:rPr>
      </w:pPr>
    </w:p>
    <w:p w14:paraId="59B25232" w14:textId="77777777" w:rsidR="00413824" w:rsidRPr="00D21592" w:rsidRDefault="00413824" w:rsidP="00413824">
      <w:pPr>
        <w:spacing w:after="0" w:line="240" w:lineRule="auto"/>
        <w:rPr>
          <w:rFonts w:cstheme="minorHAnsi"/>
          <w:b/>
          <w:sz w:val="24"/>
          <w:szCs w:val="24"/>
        </w:rPr>
      </w:pPr>
      <w:r>
        <w:rPr>
          <w:rFonts w:cstheme="minorHAnsi"/>
          <w:b/>
          <w:sz w:val="24"/>
          <w:szCs w:val="24"/>
        </w:rPr>
        <w:t xml:space="preserve">PROGRAM COMPLETION AND </w:t>
      </w:r>
      <w:r w:rsidRPr="00D21592">
        <w:rPr>
          <w:rFonts w:cstheme="minorHAnsi"/>
          <w:b/>
          <w:sz w:val="24"/>
          <w:szCs w:val="24"/>
        </w:rPr>
        <w:t>VERIFICATION STATEMENT</w:t>
      </w:r>
    </w:p>
    <w:p w14:paraId="29083DF4" w14:textId="77777777" w:rsidR="00413824" w:rsidRPr="00D21592" w:rsidRDefault="00413824" w:rsidP="00413824">
      <w:pPr>
        <w:spacing w:after="0" w:line="240" w:lineRule="auto"/>
        <w:jc w:val="both"/>
        <w:rPr>
          <w:rFonts w:eastAsia="Arial Unicode MS" w:cstheme="minorHAnsi"/>
          <w:position w:val="1"/>
          <w:sz w:val="24"/>
          <w:szCs w:val="24"/>
        </w:rPr>
      </w:pPr>
      <w:r w:rsidRPr="00D21592">
        <w:rPr>
          <w:rFonts w:cstheme="minorHAnsi"/>
          <w:sz w:val="24"/>
          <w:szCs w:val="24"/>
        </w:rPr>
        <w:t xml:space="preserve">Upon successful completion of the entire </w:t>
      </w:r>
      <w:r>
        <w:rPr>
          <w:rFonts w:cstheme="minorHAnsi"/>
          <w:sz w:val="24"/>
          <w:szCs w:val="24"/>
        </w:rPr>
        <w:t>KACAD</w:t>
      </w:r>
      <w:r w:rsidRPr="00D21592">
        <w:rPr>
          <w:rFonts w:cstheme="minorHAnsi"/>
          <w:sz w:val="24"/>
          <w:szCs w:val="24"/>
        </w:rPr>
        <w:t xml:space="preserve"> Program a student will receive a signed Accreditation Council for Education in Nutrition and Dietetics </w:t>
      </w:r>
      <w:r>
        <w:rPr>
          <w:rFonts w:cstheme="minorHAnsi"/>
          <w:sz w:val="24"/>
          <w:szCs w:val="24"/>
        </w:rPr>
        <w:t>v</w:t>
      </w:r>
      <w:r w:rsidRPr="00D21592">
        <w:rPr>
          <w:rFonts w:cstheme="minorHAnsi"/>
          <w:sz w:val="24"/>
          <w:szCs w:val="24"/>
        </w:rPr>
        <w:t xml:space="preserve">erification </w:t>
      </w:r>
      <w:r>
        <w:rPr>
          <w:rFonts w:cstheme="minorHAnsi"/>
          <w:sz w:val="24"/>
          <w:szCs w:val="24"/>
        </w:rPr>
        <w:t>s</w:t>
      </w:r>
      <w:r w:rsidRPr="00D21592">
        <w:rPr>
          <w:rFonts w:cstheme="minorHAnsi"/>
          <w:sz w:val="24"/>
          <w:szCs w:val="24"/>
        </w:rPr>
        <w:t>tatement</w:t>
      </w:r>
      <w:r>
        <w:rPr>
          <w:rFonts w:cstheme="minorHAnsi"/>
          <w:sz w:val="24"/>
          <w:szCs w:val="24"/>
        </w:rPr>
        <w:t xml:space="preserve"> enabling them to sit for the Commission on Dietetic Registration national registry exam</w:t>
      </w:r>
      <w:r w:rsidRPr="00D21592">
        <w:rPr>
          <w:rFonts w:cstheme="minorHAnsi"/>
          <w:sz w:val="24"/>
          <w:szCs w:val="24"/>
        </w:rPr>
        <w:t xml:space="preserve">. </w:t>
      </w:r>
      <w:r w:rsidRPr="00D21592">
        <w:rPr>
          <w:rFonts w:eastAsia="Arial Unicode MS" w:cstheme="minorHAnsi"/>
          <w:position w:val="1"/>
          <w:sz w:val="24"/>
          <w:szCs w:val="24"/>
        </w:rPr>
        <w:t xml:space="preserve">To </w:t>
      </w:r>
      <w:r>
        <w:rPr>
          <w:rFonts w:eastAsia="Arial Unicode MS" w:cstheme="minorHAnsi"/>
          <w:position w:val="1"/>
          <w:sz w:val="24"/>
          <w:szCs w:val="24"/>
        </w:rPr>
        <w:t>graduate</w:t>
      </w:r>
      <w:r w:rsidRPr="00D21592">
        <w:rPr>
          <w:rFonts w:eastAsia="Arial Unicode MS" w:cstheme="minorHAnsi"/>
          <w:position w:val="1"/>
          <w:sz w:val="24"/>
          <w:szCs w:val="24"/>
        </w:rPr>
        <w:t xml:space="preserve"> and receive a verification statement, students must:</w:t>
      </w:r>
    </w:p>
    <w:p w14:paraId="3C3D81CC" w14:textId="77777777" w:rsidR="00413824" w:rsidRDefault="00413824" w:rsidP="00413824">
      <w:pPr>
        <w:pStyle w:val="ListParagraph"/>
        <w:numPr>
          <w:ilvl w:val="0"/>
          <w:numId w:val="1"/>
        </w:numPr>
        <w:spacing w:after="0" w:line="240" w:lineRule="auto"/>
        <w:contextualSpacing w:val="0"/>
        <w:rPr>
          <w:rFonts w:eastAsia="Arial Unicode MS" w:cstheme="minorHAnsi"/>
          <w:position w:val="1"/>
          <w:sz w:val="24"/>
          <w:szCs w:val="24"/>
        </w:rPr>
      </w:pPr>
      <w:r>
        <w:rPr>
          <w:rFonts w:eastAsia="Arial Unicode MS" w:cstheme="minorHAnsi"/>
          <w:position w:val="1"/>
          <w:sz w:val="24"/>
          <w:szCs w:val="24"/>
        </w:rPr>
        <w:t>Submit an official transcript from the University of Central Arkansas with the Master in Dietetics and Nutrition Therapy degree date awarded posted on it</w:t>
      </w:r>
    </w:p>
    <w:p w14:paraId="1EA945E1" w14:textId="77777777" w:rsidR="00413824" w:rsidRPr="00D21592" w:rsidRDefault="00413824" w:rsidP="00413824">
      <w:pPr>
        <w:pStyle w:val="ListParagraph"/>
        <w:numPr>
          <w:ilvl w:val="0"/>
          <w:numId w:val="1"/>
        </w:numPr>
        <w:spacing w:after="0" w:line="240" w:lineRule="auto"/>
        <w:contextualSpacing w:val="0"/>
        <w:rPr>
          <w:rFonts w:eastAsia="Arial Unicode MS" w:cstheme="minorHAnsi"/>
          <w:position w:val="1"/>
          <w:sz w:val="24"/>
          <w:szCs w:val="24"/>
        </w:rPr>
      </w:pPr>
      <w:r w:rsidRPr="00D21592">
        <w:rPr>
          <w:rFonts w:eastAsia="Arial Unicode MS" w:cstheme="minorHAnsi"/>
          <w:position w:val="1"/>
          <w:sz w:val="24"/>
          <w:szCs w:val="24"/>
        </w:rPr>
        <w:t xml:space="preserve">Complete a minimum of </w:t>
      </w:r>
      <w:r>
        <w:rPr>
          <w:rFonts w:eastAsia="Arial Unicode MS" w:cstheme="minorHAnsi"/>
          <w:position w:val="1"/>
          <w:sz w:val="24"/>
          <w:szCs w:val="24"/>
        </w:rPr>
        <w:t>1036</w:t>
      </w:r>
      <w:r w:rsidRPr="00D21592">
        <w:rPr>
          <w:rFonts w:eastAsia="Arial Unicode MS" w:cstheme="minorHAnsi"/>
          <w:position w:val="1"/>
          <w:sz w:val="24"/>
          <w:szCs w:val="24"/>
        </w:rPr>
        <w:t xml:space="preserve"> hours </w:t>
      </w:r>
    </w:p>
    <w:p w14:paraId="5EEA8940" w14:textId="77777777" w:rsidR="00413824" w:rsidRPr="00D21592" w:rsidRDefault="00413824" w:rsidP="00413824">
      <w:pPr>
        <w:pStyle w:val="ListParagraph"/>
        <w:numPr>
          <w:ilvl w:val="0"/>
          <w:numId w:val="1"/>
        </w:numPr>
        <w:spacing w:after="0" w:line="240" w:lineRule="auto"/>
        <w:contextualSpacing w:val="0"/>
        <w:rPr>
          <w:rFonts w:eastAsia="Arial Unicode MS" w:cstheme="minorHAnsi"/>
          <w:position w:val="1"/>
          <w:sz w:val="24"/>
          <w:szCs w:val="24"/>
        </w:rPr>
      </w:pPr>
      <w:r w:rsidRPr="00D21592">
        <w:rPr>
          <w:rFonts w:eastAsia="Arial Unicode MS" w:cstheme="minorHAnsi"/>
          <w:position w:val="1"/>
          <w:sz w:val="24"/>
          <w:szCs w:val="24"/>
        </w:rPr>
        <w:lastRenderedPageBreak/>
        <w:t xml:space="preserve">Finish all assignments in the curriculum </w:t>
      </w:r>
    </w:p>
    <w:p w14:paraId="66A04526" w14:textId="77777777" w:rsidR="00413824" w:rsidRPr="00D21592" w:rsidRDefault="00413824" w:rsidP="00413824">
      <w:pPr>
        <w:pStyle w:val="ListParagraph"/>
        <w:numPr>
          <w:ilvl w:val="0"/>
          <w:numId w:val="1"/>
        </w:numPr>
        <w:spacing w:after="0" w:line="240" w:lineRule="auto"/>
        <w:contextualSpacing w:val="0"/>
        <w:rPr>
          <w:rFonts w:eastAsia="Arial Unicode MS" w:cstheme="minorHAnsi"/>
          <w:position w:val="1"/>
          <w:sz w:val="24"/>
          <w:szCs w:val="24"/>
        </w:rPr>
      </w:pPr>
      <w:r w:rsidRPr="00D21592">
        <w:rPr>
          <w:rFonts w:eastAsia="Arial Unicode MS" w:cstheme="minorHAnsi"/>
          <w:position w:val="1"/>
          <w:sz w:val="24"/>
          <w:szCs w:val="24"/>
        </w:rPr>
        <w:t>Meet each ACEND competency one or more times</w:t>
      </w:r>
    </w:p>
    <w:p w14:paraId="2D89A809" w14:textId="77777777" w:rsidR="00413824" w:rsidRPr="00D21592" w:rsidRDefault="00413824" w:rsidP="00413824">
      <w:pPr>
        <w:pStyle w:val="ListParagraph"/>
        <w:numPr>
          <w:ilvl w:val="0"/>
          <w:numId w:val="1"/>
        </w:numPr>
        <w:spacing w:after="0" w:line="240" w:lineRule="auto"/>
        <w:contextualSpacing w:val="0"/>
        <w:rPr>
          <w:rFonts w:eastAsia="Arial Unicode MS" w:cstheme="minorHAnsi"/>
          <w:position w:val="1"/>
          <w:sz w:val="24"/>
          <w:szCs w:val="24"/>
        </w:rPr>
      </w:pPr>
      <w:r>
        <w:rPr>
          <w:rFonts w:eastAsia="Arial Unicode MS" w:cstheme="minorHAnsi"/>
          <w:position w:val="1"/>
          <w:sz w:val="24"/>
          <w:szCs w:val="24"/>
        </w:rPr>
        <w:t>H</w:t>
      </w:r>
      <w:r w:rsidRPr="00D21592">
        <w:rPr>
          <w:rFonts w:eastAsia="Arial Unicode MS" w:cstheme="minorHAnsi"/>
          <w:position w:val="1"/>
          <w:sz w:val="24"/>
          <w:szCs w:val="24"/>
        </w:rPr>
        <w:t xml:space="preserve">ave a zero financial balance </w:t>
      </w:r>
    </w:p>
    <w:p w14:paraId="150023F5" w14:textId="77777777" w:rsidR="00413824" w:rsidRPr="00D21592" w:rsidRDefault="00413824" w:rsidP="00413824">
      <w:pPr>
        <w:spacing w:before="200"/>
        <w:rPr>
          <w:rFonts w:cstheme="minorHAnsi"/>
          <w:b/>
          <w:sz w:val="24"/>
          <w:szCs w:val="24"/>
        </w:rPr>
      </w:pPr>
      <w:r w:rsidRPr="00D21592">
        <w:rPr>
          <w:rFonts w:cstheme="minorHAnsi"/>
          <w:b/>
          <w:sz w:val="24"/>
          <w:szCs w:val="24"/>
        </w:rPr>
        <w:t>HOLDER IN DUE COURSE RULE</w:t>
      </w:r>
    </w:p>
    <w:p w14:paraId="41703ACE" w14:textId="77777777" w:rsidR="00413824" w:rsidRPr="00D21592" w:rsidRDefault="00413824" w:rsidP="00413824">
      <w:pPr>
        <w:jc w:val="both"/>
        <w:rPr>
          <w:rFonts w:cstheme="minorHAnsi"/>
          <w:sz w:val="24"/>
          <w:szCs w:val="24"/>
        </w:rPr>
      </w:pPr>
      <w:r w:rsidRPr="00D21592">
        <w:rPr>
          <w:rFonts w:cstheme="minorHAnsi"/>
          <w:sz w:val="24"/>
          <w:szCs w:val="24"/>
        </w:rPr>
        <w:t xml:space="preserve">Any holder in due course, as defined by </w:t>
      </w:r>
      <w:proofErr w:type="spellStart"/>
      <w:r w:rsidRPr="00D21592">
        <w:rPr>
          <w:rFonts w:cstheme="minorHAnsi"/>
          <w:sz w:val="24"/>
          <w:szCs w:val="24"/>
        </w:rPr>
        <w:t>U.C.C</w:t>
      </w:r>
      <w:proofErr w:type="spellEnd"/>
      <w:r w:rsidRPr="00D21592">
        <w:rPr>
          <w:rFonts w:cstheme="minorHAnsi"/>
          <w:sz w:val="24"/>
          <w:szCs w:val="24"/>
        </w:rPr>
        <w:t xml:space="preserve">. § 3-302, of this consumer credit contract is subject to all claims and defenses, as provided in </w:t>
      </w:r>
      <w:proofErr w:type="spellStart"/>
      <w:r w:rsidRPr="00D21592">
        <w:rPr>
          <w:rFonts w:cstheme="minorHAnsi"/>
          <w:sz w:val="24"/>
          <w:szCs w:val="24"/>
        </w:rPr>
        <w:t>U.C.C</w:t>
      </w:r>
      <w:proofErr w:type="spellEnd"/>
      <w:r w:rsidRPr="00D21592">
        <w:rPr>
          <w:rFonts w:cstheme="minorHAnsi"/>
          <w:sz w:val="24"/>
          <w:szCs w:val="24"/>
        </w:rPr>
        <w:t>. § 3-305, which the debtor could assert against the seller of goods or services obtained purs</w:t>
      </w:r>
      <w:r>
        <w:rPr>
          <w:rFonts w:cstheme="minorHAnsi"/>
          <w:sz w:val="24"/>
          <w:szCs w:val="24"/>
        </w:rPr>
        <w:t>uan</w:t>
      </w:r>
      <w:r w:rsidRPr="00D21592">
        <w:rPr>
          <w:rFonts w:cstheme="minorHAnsi"/>
          <w:sz w:val="24"/>
          <w:szCs w:val="24"/>
        </w:rPr>
        <w:t>t hereto or with the proceeds hereof. Recovery hereunder by the debtor shall not exceed amounts paid by the debtor hereunder.</w:t>
      </w:r>
    </w:p>
    <w:p w14:paraId="098CD1A6" w14:textId="03A3EC48" w:rsidR="00413824" w:rsidRPr="00D21592" w:rsidRDefault="00413824" w:rsidP="00413824">
      <w:pPr>
        <w:spacing w:after="0"/>
        <w:jc w:val="both"/>
        <w:rPr>
          <w:rFonts w:cstheme="minorHAnsi"/>
          <w:b/>
          <w:sz w:val="24"/>
          <w:szCs w:val="24"/>
        </w:rPr>
      </w:pPr>
      <w:r w:rsidRPr="00D21592">
        <w:rPr>
          <w:rFonts w:cstheme="minorHAnsi"/>
          <w:b/>
          <w:sz w:val="24"/>
          <w:szCs w:val="24"/>
        </w:rPr>
        <w:t>GENERAL DISCLAIMERS</w:t>
      </w:r>
    </w:p>
    <w:p w14:paraId="7A53747D" w14:textId="77777777" w:rsidR="00413824" w:rsidRPr="00D21592" w:rsidRDefault="00413824" w:rsidP="00413824">
      <w:pPr>
        <w:spacing w:after="0"/>
        <w:jc w:val="both"/>
        <w:rPr>
          <w:rFonts w:cstheme="minorHAnsi"/>
          <w:sz w:val="24"/>
          <w:szCs w:val="24"/>
        </w:rPr>
      </w:pPr>
    </w:p>
    <w:p w14:paraId="6EA8DF89" w14:textId="77777777" w:rsidR="00413824" w:rsidRPr="00D21592" w:rsidRDefault="00413824" w:rsidP="00413824">
      <w:pPr>
        <w:spacing w:after="0"/>
        <w:jc w:val="both"/>
        <w:rPr>
          <w:rFonts w:cstheme="minorHAnsi"/>
          <w:sz w:val="24"/>
          <w:szCs w:val="24"/>
        </w:rPr>
      </w:pPr>
      <w:r w:rsidRPr="00D21592">
        <w:rPr>
          <w:rFonts w:cstheme="minorHAnsi"/>
          <w:sz w:val="24"/>
          <w:szCs w:val="24"/>
        </w:rPr>
        <w:t xml:space="preserve">It is understood that if you list </w:t>
      </w:r>
      <w:r>
        <w:rPr>
          <w:rFonts w:cstheme="minorHAnsi"/>
          <w:sz w:val="24"/>
          <w:szCs w:val="24"/>
        </w:rPr>
        <w:t>the program director</w:t>
      </w:r>
      <w:r w:rsidRPr="00D21592">
        <w:rPr>
          <w:rFonts w:cstheme="minorHAnsi"/>
          <w:sz w:val="24"/>
          <w:szCs w:val="24"/>
        </w:rPr>
        <w:t xml:space="preserve"> and/or any other persons affiliated with the </w:t>
      </w:r>
      <w:r>
        <w:rPr>
          <w:rFonts w:cstheme="minorHAnsi"/>
          <w:sz w:val="24"/>
          <w:szCs w:val="24"/>
        </w:rPr>
        <w:t>KACAD</w:t>
      </w:r>
      <w:r w:rsidRPr="00D21592">
        <w:rPr>
          <w:rFonts w:cstheme="minorHAnsi"/>
          <w:sz w:val="24"/>
          <w:szCs w:val="24"/>
        </w:rPr>
        <w:t xml:space="preserve"> program as references for employment, the reference given will be honest as to the student’s performance throughout the program whether in favor of the student or not. </w:t>
      </w:r>
    </w:p>
    <w:p w14:paraId="5F947BFC" w14:textId="77777777" w:rsidR="00413824" w:rsidRPr="00D21592" w:rsidRDefault="00413824" w:rsidP="00413824">
      <w:pPr>
        <w:spacing w:after="0"/>
        <w:jc w:val="both"/>
        <w:rPr>
          <w:rFonts w:cstheme="minorHAnsi"/>
          <w:sz w:val="24"/>
          <w:szCs w:val="24"/>
        </w:rPr>
      </w:pPr>
    </w:p>
    <w:p w14:paraId="5E655E11" w14:textId="77777777" w:rsidR="00413824" w:rsidRPr="00D21592" w:rsidRDefault="00413824" w:rsidP="00413824">
      <w:pPr>
        <w:spacing w:after="0"/>
        <w:jc w:val="both"/>
        <w:rPr>
          <w:rFonts w:cstheme="minorHAnsi"/>
          <w:sz w:val="24"/>
          <w:szCs w:val="24"/>
        </w:rPr>
      </w:pPr>
      <w:r w:rsidRPr="00D21592">
        <w:rPr>
          <w:rFonts w:cstheme="minorHAnsi"/>
          <w:sz w:val="24"/>
          <w:szCs w:val="24"/>
        </w:rPr>
        <w:t xml:space="preserve">Students are responsible for finding and suggesting their own preceptors. The </w:t>
      </w:r>
      <w:r>
        <w:rPr>
          <w:rFonts w:cstheme="minorHAnsi"/>
          <w:sz w:val="24"/>
          <w:szCs w:val="24"/>
        </w:rPr>
        <w:t>KACAD</w:t>
      </w:r>
      <w:r w:rsidRPr="00D21592">
        <w:rPr>
          <w:rFonts w:cstheme="minorHAnsi"/>
          <w:sz w:val="24"/>
          <w:szCs w:val="24"/>
        </w:rPr>
        <w:t xml:space="preserve"> program will screen all preceptors and sites to ensure they meet minimum q</w:t>
      </w:r>
      <w:r>
        <w:rPr>
          <w:rFonts w:cstheme="minorHAnsi"/>
          <w:sz w:val="24"/>
          <w:szCs w:val="24"/>
        </w:rPr>
        <w:t>ual</w:t>
      </w:r>
      <w:r w:rsidRPr="00D21592">
        <w:rPr>
          <w:rFonts w:cstheme="minorHAnsi"/>
          <w:sz w:val="24"/>
          <w:szCs w:val="24"/>
        </w:rPr>
        <w:t xml:space="preserve">ifications, demonstrate required credentials and knowledge about the specific area of expertise related to dietetics. However, </w:t>
      </w:r>
      <w:r>
        <w:rPr>
          <w:rFonts w:cstheme="minorHAnsi"/>
          <w:sz w:val="24"/>
          <w:szCs w:val="24"/>
        </w:rPr>
        <w:t>KACAD</w:t>
      </w:r>
      <w:r w:rsidRPr="00D21592">
        <w:rPr>
          <w:rFonts w:cstheme="minorHAnsi"/>
          <w:sz w:val="24"/>
          <w:szCs w:val="24"/>
        </w:rPr>
        <w:t xml:space="preserve"> will not be responsible or liable for the actions, personal opinions or public relation skills of the facility or of the preceptor. </w:t>
      </w:r>
    </w:p>
    <w:p w14:paraId="71D6A51D" w14:textId="77777777" w:rsidR="00413824" w:rsidRPr="00D21592" w:rsidRDefault="00413824" w:rsidP="00413824">
      <w:pPr>
        <w:spacing w:after="0"/>
        <w:jc w:val="both"/>
        <w:rPr>
          <w:rFonts w:cstheme="minorHAnsi"/>
          <w:sz w:val="24"/>
          <w:szCs w:val="24"/>
        </w:rPr>
      </w:pPr>
    </w:p>
    <w:p w14:paraId="52893BCD" w14:textId="77777777" w:rsidR="00413824" w:rsidRPr="00D21592" w:rsidRDefault="00413824" w:rsidP="00413824">
      <w:pPr>
        <w:spacing w:after="0"/>
        <w:jc w:val="both"/>
        <w:rPr>
          <w:rFonts w:cstheme="minorHAnsi"/>
          <w:sz w:val="24"/>
          <w:szCs w:val="24"/>
        </w:rPr>
      </w:pPr>
      <w:r w:rsidRPr="00D21592">
        <w:rPr>
          <w:rFonts w:cstheme="minorHAnsi"/>
          <w:sz w:val="24"/>
          <w:szCs w:val="24"/>
        </w:rPr>
        <w:t xml:space="preserve">The student acknowledges that he/she has received, read, understands, and abides by the information presented in the </w:t>
      </w:r>
      <w:r>
        <w:rPr>
          <w:rFonts w:cstheme="minorHAnsi"/>
          <w:sz w:val="24"/>
          <w:szCs w:val="24"/>
        </w:rPr>
        <w:t>KACAD</w:t>
      </w:r>
      <w:r w:rsidRPr="00D21592">
        <w:rPr>
          <w:rFonts w:cstheme="minorHAnsi"/>
          <w:sz w:val="24"/>
          <w:szCs w:val="24"/>
        </w:rPr>
        <w:t xml:space="preserve"> Student Handbook.</w:t>
      </w:r>
    </w:p>
    <w:p w14:paraId="75C80175" w14:textId="77777777" w:rsidR="00413824" w:rsidRPr="00D21592" w:rsidRDefault="00413824" w:rsidP="00413824">
      <w:pPr>
        <w:spacing w:after="0"/>
        <w:rPr>
          <w:rFonts w:cstheme="minorHAnsi"/>
          <w:b/>
          <w:sz w:val="24"/>
          <w:szCs w:val="24"/>
        </w:rPr>
      </w:pPr>
    </w:p>
    <w:p w14:paraId="60127877" w14:textId="7088E5EE" w:rsidR="00413824" w:rsidRPr="00D21592" w:rsidRDefault="00413824" w:rsidP="00413824">
      <w:pPr>
        <w:spacing w:after="0"/>
        <w:rPr>
          <w:rFonts w:cstheme="minorHAnsi"/>
          <w:sz w:val="24"/>
          <w:szCs w:val="24"/>
        </w:rPr>
      </w:pPr>
      <w:r w:rsidRPr="00D21592">
        <w:rPr>
          <w:rFonts w:cstheme="minorHAnsi"/>
          <w:b/>
          <w:sz w:val="24"/>
          <w:szCs w:val="24"/>
        </w:rPr>
        <w:t>STUDENT ATTESTATION</w:t>
      </w:r>
      <w:r>
        <w:rPr>
          <w:rFonts w:cstheme="minorHAnsi"/>
          <w:b/>
          <w:sz w:val="24"/>
          <w:szCs w:val="24"/>
        </w:rPr>
        <w:tab/>
      </w:r>
      <w:r w:rsidRPr="00D21592">
        <w:rPr>
          <w:rFonts w:cstheme="minorHAnsi"/>
          <w:b/>
          <w:sz w:val="24"/>
          <w:szCs w:val="24"/>
        </w:rPr>
        <w:t>I HAVE READ AND UNDERSTAND THIS AGREEMENT</w:t>
      </w:r>
      <w:r w:rsidRPr="00D21592">
        <w:rPr>
          <w:rFonts w:cstheme="minorHAnsi"/>
          <w:sz w:val="24"/>
          <w:szCs w:val="24"/>
        </w:rPr>
        <w:t xml:space="preserve"> </w:t>
      </w:r>
    </w:p>
    <w:p w14:paraId="6F57F8D4" w14:textId="77777777" w:rsidR="00413824" w:rsidRDefault="00413824" w:rsidP="00413824">
      <w:pPr>
        <w:spacing w:after="0"/>
        <w:rPr>
          <w:rFonts w:cstheme="minorHAnsi"/>
          <w:sz w:val="24"/>
          <w:szCs w:val="24"/>
        </w:rPr>
      </w:pPr>
    </w:p>
    <w:p w14:paraId="20663FC0" w14:textId="771B59FB" w:rsidR="00413824" w:rsidRPr="00D21592" w:rsidRDefault="00413824" w:rsidP="00413824">
      <w:pPr>
        <w:spacing w:after="0"/>
        <w:rPr>
          <w:rFonts w:cstheme="minorHAnsi"/>
          <w:sz w:val="24"/>
          <w:szCs w:val="24"/>
        </w:rPr>
      </w:pPr>
      <w:r w:rsidRPr="00D21592">
        <w:rPr>
          <w:rFonts w:cstheme="minorHAnsi"/>
          <w:sz w:val="24"/>
          <w:szCs w:val="24"/>
        </w:rPr>
        <w:t>________________________________</w:t>
      </w:r>
      <w:r w:rsidRPr="00D21592">
        <w:rPr>
          <w:rFonts w:cstheme="minorHAnsi"/>
          <w:sz w:val="24"/>
          <w:szCs w:val="24"/>
        </w:rPr>
        <w:tab/>
      </w:r>
    </w:p>
    <w:p w14:paraId="023CE268" w14:textId="77777777" w:rsidR="00413824" w:rsidRDefault="00413824" w:rsidP="00413824">
      <w:pPr>
        <w:rPr>
          <w:rFonts w:cstheme="minorHAnsi"/>
          <w:sz w:val="24"/>
          <w:szCs w:val="24"/>
        </w:rPr>
      </w:pPr>
      <w:r w:rsidRPr="00D21592">
        <w:rPr>
          <w:rFonts w:cstheme="minorHAnsi"/>
          <w:sz w:val="24"/>
          <w:szCs w:val="24"/>
        </w:rPr>
        <w:t>Print Name</w:t>
      </w:r>
      <w:r w:rsidRPr="00D21592">
        <w:rPr>
          <w:rFonts w:cstheme="minorHAnsi"/>
          <w:sz w:val="24"/>
          <w:szCs w:val="24"/>
        </w:rPr>
        <w:tab/>
      </w:r>
      <w:r w:rsidRPr="00D21592">
        <w:rPr>
          <w:rFonts w:cstheme="minorHAnsi"/>
          <w:sz w:val="24"/>
          <w:szCs w:val="24"/>
        </w:rPr>
        <w:tab/>
      </w:r>
      <w:r w:rsidRPr="00D21592">
        <w:rPr>
          <w:rFonts w:cstheme="minorHAnsi"/>
          <w:sz w:val="24"/>
          <w:szCs w:val="24"/>
        </w:rPr>
        <w:tab/>
      </w:r>
      <w:r w:rsidRPr="00D21592">
        <w:rPr>
          <w:rFonts w:cstheme="minorHAnsi"/>
          <w:sz w:val="24"/>
          <w:szCs w:val="24"/>
        </w:rPr>
        <w:tab/>
      </w:r>
      <w:r w:rsidRPr="00D21592">
        <w:rPr>
          <w:rFonts w:cstheme="minorHAnsi"/>
          <w:sz w:val="24"/>
          <w:szCs w:val="24"/>
        </w:rPr>
        <w:tab/>
      </w:r>
    </w:p>
    <w:p w14:paraId="1225A95F" w14:textId="10A41817" w:rsidR="00413824" w:rsidRPr="00413824" w:rsidRDefault="00413824" w:rsidP="00413824">
      <w:pPr>
        <w:rPr>
          <w:rFonts w:cstheme="minorHAnsi"/>
          <w:sz w:val="24"/>
          <w:szCs w:val="24"/>
        </w:rPr>
      </w:pPr>
      <w:r w:rsidRPr="00D21592">
        <w:rPr>
          <w:rFonts w:cstheme="minorHAnsi"/>
          <w:b/>
          <w:sz w:val="24"/>
          <w:szCs w:val="24"/>
        </w:rPr>
        <w:t>___________________________</w:t>
      </w:r>
      <w:r w:rsidRPr="00D21592">
        <w:rPr>
          <w:rFonts w:cstheme="minorHAnsi"/>
          <w:b/>
          <w:sz w:val="24"/>
          <w:szCs w:val="24"/>
        </w:rPr>
        <w:tab/>
      </w:r>
      <w:r w:rsidRPr="00D21592">
        <w:rPr>
          <w:rFonts w:cstheme="minorHAnsi"/>
          <w:b/>
          <w:sz w:val="24"/>
          <w:szCs w:val="24"/>
        </w:rPr>
        <w:tab/>
        <w:t>___________________</w:t>
      </w:r>
    </w:p>
    <w:p w14:paraId="49DF52D0" w14:textId="77777777" w:rsidR="00413824" w:rsidRPr="00D21592" w:rsidRDefault="00413824" w:rsidP="00413824">
      <w:pPr>
        <w:spacing w:after="0"/>
        <w:rPr>
          <w:rFonts w:cstheme="minorHAnsi"/>
          <w:sz w:val="24"/>
          <w:szCs w:val="24"/>
        </w:rPr>
      </w:pPr>
      <w:r w:rsidRPr="00D21592">
        <w:rPr>
          <w:rFonts w:cstheme="minorHAnsi"/>
          <w:sz w:val="24"/>
          <w:szCs w:val="24"/>
        </w:rPr>
        <w:t>Signature</w:t>
      </w:r>
      <w:r w:rsidRPr="00D21592">
        <w:rPr>
          <w:rFonts w:cstheme="minorHAnsi"/>
          <w:b/>
          <w:sz w:val="24"/>
          <w:szCs w:val="24"/>
        </w:rPr>
        <w:tab/>
      </w:r>
      <w:r w:rsidRPr="00D21592">
        <w:rPr>
          <w:rFonts w:cstheme="minorHAnsi"/>
          <w:b/>
          <w:sz w:val="24"/>
          <w:szCs w:val="24"/>
        </w:rPr>
        <w:tab/>
      </w:r>
      <w:r w:rsidRPr="00D21592">
        <w:rPr>
          <w:rFonts w:cstheme="minorHAnsi"/>
          <w:b/>
          <w:sz w:val="24"/>
          <w:szCs w:val="24"/>
        </w:rPr>
        <w:tab/>
      </w:r>
      <w:r w:rsidRPr="00D21592">
        <w:rPr>
          <w:rFonts w:cstheme="minorHAnsi"/>
          <w:b/>
          <w:sz w:val="24"/>
          <w:szCs w:val="24"/>
        </w:rPr>
        <w:tab/>
      </w:r>
      <w:r w:rsidRPr="00D21592">
        <w:rPr>
          <w:rFonts w:cstheme="minorHAnsi"/>
          <w:b/>
          <w:sz w:val="24"/>
          <w:szCs w:val="24"/>
        </w:rPr>
        <w:tab/>
      </w:r>
      <w:r w:rsidRPr="00D21592">
        <w:rPr>
          <w:rFonts w:cstheme="minorHAnsi"/>
          <w:b/>
          <w:sz w:val="24"/>
          <w:szCs w:val="24"/>
        </w:rPr>
        <w:tab/>
      </w:r>
      <w:r w:rsidRPr="00D21592">
        <w:rPr>
          <w:rFonts w:cstheme="minorHAnsi"/>
          <w:sz w:val="24"/>
          <w:szCs w:val="24"/>
        </w:rPr>
        <w:t>Date</w:t>
      </w:r>
    </w:p>
    <w:p w14:paraId="1778E356" w14:textId="77777777" w:rsidR="00413824" w:rsidRPr="00D21592" w:rsidRDefault="00413824" w:rsidP="00413824">
      <w:pPr>
        <w:spacing w:after="0"/>
        <w:rPr>
          <w:rFonts w:cstheme="minorHAnsi"/>
          <w:b/>
          <w:sz w:val="24"/>
          <w:szCs w:val="24"/>
        </w:rPr>
      </w:pPr>
    </w:p>
    <w:p w14:paraId="13B611B1" w14:textId="77777777" w:rsidR="00413824" w:rsidRPr="00D21592" w:rsidRDefault="00413824" w:rsidP="00413824">
      <w:pPr>
        <w:spacing w:after="0"/>
        <w:rPr>
          <w:rFonts w:cstheme="minorHAnsi"/>
          <w:sz w:val="24"/>
          <w:szCs w:val="24"/>
        </w:rPr>
      </w:pPr>
      <w:r w:rsidRPr="00D21592">
        <w:rPr>
          <w:rFonts w:cstheme="minorHAnsi"/>
          <w:b/>
          <w:sz w:val="24"/>
          <w:szCs w:val="24"/>
        </w:rPr>
        <w:t>SCHOOL OFFICIAL SIGNATURE</w:t>
      </w:r>
      <w:r w:rsidRPr="00D21592">
        <w:rPr>
          <w:rFonts w:cstheme="minorHAnsi"/>
          <w:sz w:val="24"/>
          <w:szCs w:val="24"/>
        </w:rPr>
        <w:t xml:space="preserve">  </w:t>
      </w:r>
    </w:p>
    <w:p w14:paraId="0A6A2C36" w14:textId="77777777" w:rsidR="00413824" w:rsidRDefault="00413824" w:rsidP="00413824">
      <w:pPr>
        <w:spacing w:after="0"/>
        <w:rPr>
          <w:rFonts w:cstheme="minorHAnsi"/>
          <w:sz w:val="24"/>
          <w:szCs w:val="24"/>
        </w:rPr>
      </w:pPr>
      <w:r w:rsidRPr="00D21592">
        <w:rPr>
          <w:rFonts w:cstheme="minorHAnsi"/>
          <w:sz w:val="24"/>
          <w:szCs w:val="24"/>
        </w:rPr>
        <w:t xml:space="preserve"> _________________________________</w:t>
      </w:r>
      <w:r w:rsidRPr="00D21592">
        <w:rPr>
          <w:rFonts w:cstheme="minorHAnsi"/>
          <w:sz w:val="24"/>
          <w:szCs w:val="24"/>
        </w:rPr>
        <w:tab/>
        <w:t>___________________</w:t>
      </w:r>
    </w:p>
    <w:p w14:paraId="10E7DAF2" w14:textId="79173571" w:rsidR="00413824" w:rsidRDefault="00413824" w:rsidP="00413824">
      <w:pPr>
        <w:spacing w:after="0"/>
        <w:rPr>
          <w:rFonts w:cstheme="minorHAnsi"/>
          <w:sz w:val="24"/>
          <w:szCs w:val="24"/>
        </w:rPr>
      </w:pPr>
      <w:r>
        <w:rPr>
          <w:rFonts w:cstheme="minorHAnsi"/>
          <w:sz w:val="24"/>
          <w:szCs w:val="24"/>
        </w:rPr>
        <w:t xml:space="preserve">Andrea Reser, MS, RDN, LD       </w:t>
      </w:r>
      <w:r>
        <w:rPr>
          <w:rFonts w:cstheme="minorHAnsi"/>
          <w:sz w:val="24"/>
          <w:szCs w:val="24"/>
        </w:rPr>
        <w:tab/>
      </w:r>
      <w:r>
        <w:rPr>
          <w:rFonts w:cstheme="minorHAnsi"/>
          <w:sz w:val="24"/>
          <w:szCs w:val="24"/>
        </w:rPr>
        <w:tab/>
      </w:r>
      <w:r w:rsidRPr="00D21592">
        <w:rPr>
          <w:rFonts w:cstheme="minorHAnsi"/>
          <w:sz w:val="24"/>
          <w:szCs w:val="24"/>
        </w:rPr>
        <w:t xml:space="preserve">          Date</w:t>
      </w:r>
    </w:p>
    <w:p w14:paraId="29C7207A" w14:textId="77777777" w:rsidR="00413824" w:rsidRPr="00D21592" w:rsidRDefault="00413824" w:rsidP="00413824">
      <w:pPr>
        <w:spacing w:after="0" w:line="240" w:lineRule="auto"/>
        <w:jc w:val="both"/>
        <w:rPr>
          <w:rFonts w:cstheme="minorHAnsi"/>
          <w:sz w:val="24"/>
          <w:szCs w:val="24"/>
        </w:rPr>
      </w:pPr>
      <w:r>
        <w:rPr>
          <w:rFonts w:cstheme="minorHAnsi"/>
          <w:sz w:val="24"/>
          <w:szCs w:val="24"/>
        </w:rPr>
        <w:t>KACAD Program Director</w:t>
      </w:r>
    </w:p>
    <w:p w14:paraId="0B980FD3" w14:textId="2A8F403D" w:rsidR="0046666F" w:rsidRPr="00413824" w:rsidRDefault="0046666F">
      <w:pPr>
        <w:rPr>
          <w:rFonts w:cstheme="minorHAnsi"/>
          <w:b/>
          <w:sz w:val="24"/>
          <w:szCs w:val="24"/>
        </w:rPr>
      </w:pPr>
    </w:p>
    <w:sectPr w:rsidR="0046666F" w:rsidRPr="00413824" w:rsidSect="00413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A943" w14:textId="77777777" w:rsidR="00413824" w:rsidRDefault="00413824" w:rsidP="00413824">
      <w:pPr>
        <w:spacing w:after="0" w:line="240" w:lineRule="auto"/>
      </w:pPr>
      <w:r>
        <w:separator/>
      </w:r>
    </w:p>
  </w:endnote>
  <w:endnote w:type="continuationSeparator" w:id="0">
    <w:p w14:paraId="1521CE2A" w14:textId="77777777" w:rsidR="00413824" w:rsidRDefault="00413824" w:rsidP="0041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9EF1" w14:textId="77777777" w:rsidR="00413824" w:rsidRDefault="00413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51410"/>
      <w:docPartObj>
        <w:docPartGallery w:val="Page Numbers (Bottom of Page)"/>
        <w:docPartUnique/>
      </w:docPartObj>
    </w:sdtPr>
    <w:sdtEndPr>
      <w:rPr>
        <w:noProof/>
      </w:rPr>
    </w:sdtEndPr>
    <w:sdtContent>
      <w:p w14:paraId="387EC3C0" w14:textId="36BB0F64" w:rsidR="00413824" w:rsidRDefault="004138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34F80" w14:textId="77777777" w:rsidR="00413824" w:rsidRDefault="00413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C2E5" w14:textId="77777777" w:rsidR="00413824" w:rsidRDefault="00413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8C81" w14:textId="77777777" w:rsidR="00413824" w:rsidRDefault="00413824" w:rsidP="00413824">
      <w:pPr>
        <w:spacing w:after="0" w:line="240" w:lineRule="auto"/>
      </w:pPr>
      <w:r>
        <w:separator/>
      </w:r>
    </w:p>
  </w:footnote>
  <w:footnote w:type="continuationSeparator" w:id="0">
    <w:p w14:paraId="79D1FCC6" w14:textId="77777777" w:rsidR="00413824" w:rsidRDefault="00413824" w:rsidP="0041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7F71" w14:textId="77777777" w:rsidR="00413824" w:rsidRDefault="00413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E96A" w14:textId="77777777" w:rsidR="00413824" w:rsidRDefault="00413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5A50" w14:textId="77777777" w:rsidR="00413824" w:rsidRDefault="00413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1AF"/>
    <w:multiLevelType w:val="hybridMultilevel"/>
    <w:tmpl w:val="B3A0B85E"/>
    <w:lvl w:ilvl="0" w:tplc="5B8EBFCA">
      <w:start w:val="1"/>
      <w:numFmt w:val="decimal"/>
      <w:lvlText w:val="%1)"/>
      <w:lvlJc w:val="left"/>
      <w:pPr>
        <w:ind w:left="720" w:hanging="360"/>
      </w:pPr>
      <w:rPr>
        <w:rFonts w:asciiTheme="minorHAnsi" w:eastAsia="Arial Unicode MS" w:hAnsiTheme="minorHAnsi" w:cstheme="minorHAnsi"/>
      </w:rPr>
    </w:lvl>
    <w:lvl w:ilvl="1" w:tplc="04090011">
      <w:start w:val="1"/>
      <w:numFmt w:val="decimal"/>
      <w:lvlText w:val="%2)"/>
      <w:lvlJc w:val="left"/>
      <w:pPr>
        <w:ind w:left="36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64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24"/>
    <w:rsid w:val="00413824"/>
    <w:rsid w:val="0046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3591"/>
  <w15:chartTrackingRefBased/>
  <w15:docId w15:val="{3FFED31F-998D-41D9-AC5C-C6DAD9ED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824"/>
    <w:pPr>
      <w:ind w:left="720"/>
      <w:contextualSpacing/>
    </w:pPr>
  </w:style>
  <w:style w:type="character" w:styleId="Hyperlink">
    <w:name w:val="Hyperlink"/>
    <w:basedOn w:val="DefaultParagraphFont"/>
    <w:unhideWhenUsed/>
    <w:rsid w:val="00413824"/>
    <w:rPr>
      <w:color w:val="0000FF"/>
      <w:u w:val="single"/>
    </w:rPr>
  </w:style>
  <w:style w:type="paragraph" w:styleId="Header">
    <w:name w:val="header"/>
    <w:basedOn w:val="Normal"/>
    <w:link w:val="HeaderChar"/>
    <w:uiPriority w:val="99"/>
    <w:unhideWhenUsed/>
    <w:rsid w:val="0041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824"/>
  </w:style>
  <w:style w:type="paragraph" w:styleId="Footer">
    <w:name w:val="footer"/>
    <w:basedOn w:val="Normal"/>
    <w:link w:val="FooterChar"/>
    <w:uiPriority w:val="99"/>
    <w:unhideWhenUsed/>
    <w:rsid w:val="0041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ca.edu/student/student-handboo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Landers</dc:creator>
  <cp:keywords/>
  <dc:description/>
  <cp:lastModifiedBy>Patti Landers</cp:lastModifiedBy>
  <cp:revision>1</cp:revision>
  <dcterms:created xsi:type="dcterms:W3CDTF">2022-11-11T17:46:00Z</dcterms:created>
  <dcterms:modified xsi:type="dcterms:W3CDTF">2022-11-11T17:53:00Z</dcterms:modified>
</cp:coreProperties>
</file>